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504C" w14:textId="77777777" w:rsidR="00E9658A" w:rsidRPr="00094B8A" w:rsidRDefault="00E9658A" w:rsidP="00E9658A">
      <w:pPr>
        <w:pStyle w:val="Body"/>
        <w:jc w:val="center"/>
        <w:rPr>
          <w:rFonts w:ascii="Avenir Heavy" w:eastAsia="Avenir Heavy" w:hAnsi="Avenir Heavy" w:cs="Avenir Heavy"/>
          <w:b/>
          <w:bCs/>
          <w:sz w:val="28"/>
          <w:szCs w:val="28"/>
        </w:rPr>
      </w:pPr>
      <w:r w:rsidRPr="00094B8A">
        <w:rPr>
          <w:rFonts w:ascii="Avenir Heavy" w:hAnsi="Avenir Heavy"/>
          <w:b/>
          <w:bCs/>
          <w:sz w:val="28"/>
          <w:szCs w:val="28"/>
        </w:rPr>
        <w:t>Endometrial Biopsy Equipment and Supply List</w:t>
      </w:r>
    </w:p>
    <w:p w14:paraId="48C363DA" w14:textId="77777777" w:rsidR="00E9658A" w:rsidRDefault="00E9658A" w:rsidP="00E9658A">
      <w:pPr>
        <w:pStyle w:val="Body"/>
        <w:rPr>
          <w:rFonts w:ascii="Avenir Book" w:eastAsia="Avenir Book" w:hAnsi="Avenir Book" w:cs="Avenir Book"/>
        </w:rPr>
      </w:pPr>
    </w:p>
    <w:p w14:paraId="0ADA7FEF" w14:textId="77777777" w:rsidR="00E9658A" w:rsidRDefault="00E9658A" w:rsidP="00E9658A">
      <w:pPr>
        <w:pStyle w:val="Body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Speculum</w:t>
      </w:r>
    </w:p>
    <w:p w14:paraId="7B6AB037" w14:textId="77777777" w:rsidR="00E9658A" w:rsidRPr="00D55AFA" w:rsidRDefault="00E9658A" w:rsidP="00E9658A">
      <w:pPr>
        <w:pStyle w:val="Body"/>
        <w:numPr>
          <w:ilvl w:val="0"/>
          <w:numId w:val="2"/>
        </w:numPr>
        <w:rPr>
          <w:rFonts w:ascii="Avenir Heavy" w:eastAsia="Avenir Heavy" w:hAnsi="Avenir Heavy" w:cs="Avenir Heavy"/>
        </w:rPr>
      </w:pPr>
      <w:r>
        <w:rPr>
          <w:rFonts w:ascii="Avenir Book" w:hAnsi="Avenir Book"/>
        </w:rPr>
        <w:t>Tenaculum</w:t>
      </w:r>
    </w:p>
    <w:p w14:paraId="46F71741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Formalin in specimen cup</w:t>
      </w:r>
    </w:p>
    <w:p w14:paraId="1043FA66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Patient Labels </w:t>
      </w:r>
    </w:p>
    <w:p w14:paraId="1AE9D01B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Uterine sound</w:t>
      </w:r>
      <w:r>
        <w:rPr>
          <w:rFonts w:ascii="Avenir Book" w:hAnsi="Avenir Book"/>
        </w:rPr>
        <w:tab/>
      </w:r>
    </w:p>
    <w:p w14:paraId="16E1665D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  <w:lang w:val="it-IT"/>
        </w:rPr>
      </w:pPr>
      <w:r>
        <w:rPr>
          <w:rFonts w:ascii="Avenir Book" w:hAnsi="Avenir Book"/>
          <w:lang w:val="it-IT"/>
        </w:rPr>
        <w:t xml:space="preserve">Uterine </w:t>
      </w:r>
      <w:proofErr w:type="spellStart"/>
      <w:r>
        <w:rPr>
          <w:rFonts w:ascii="Avenir Book" w:hAnsi="Avenir Book"/>
          <w:lang w:val="it-IT"/>
        </w:rPr>
        <w:t>Pipelle</w:t>
      </w:r>
      <w:proofErr w:type="spellEnd"/>
      <w:r>
        <w:rPr>
          <w:rFonts w:ascii="Avenir Book" w:hAnsi="Avenir Book"/>
          <w:lang w:val="it-IT"/>
        </w:rPr>
        <w:t xml:space="preserve"> (</w:t>
      </w:r>
      <w:proofErr w:type="spellStart"/>
      <w:r>
        <w:rPr>
          <w:rFonts w:ascii="Avenir Book" w:hAnsi="Avenir Book"/>
          <w:lang w:val="it-IT"/>
        </w:rPr>
        <w:t>Endocell</w:t>
      </w:r>
      <w:proofErr w:type="spellEnd"/>
      <w:r>
        <w:rPr>
          <w:rFonts w:ascii="Avenir Book" w:hAnsi="Avenir Book"/>
          <w:lang w:val="it-IT"/>
        </w:rPr>
        <w:t xml:space="preserve"> Sampler)</w:t>
      </w:r>
    </w:p>
    <w:p w14:paraId="6020CD5B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  <w:lang w:val="fr-FR"/>
        </w:rPr>
      </w:pPr>
      <w:proofErr w:type="spellStart"/>
      <w:r>
        <w:rPr>
          <w:rFonts w:ascii="Avenir Book" w:hAnsi="Avenir Book"/>
          <w:lang w:val="fr-FR"/>
        </w:rPr>
        <w:t>Sterile</w:t>
      </w:r>
      <w:proofErr w:type="spellEnd"/>
      <w:r>
        <w:rPr>
          <w:rFonts w:ascii="Avenir Book" w:hAnsi="Avenir Book"/>
          <w:lang w:val="fr-FR"/>
        </w:rPr>
        <w:t xml:space="preserve"> </w:t>
      </w:r>
      <w:proofErr w:type="spellStart"/>
      <w:r>
        <w:rPr>
          <w:rFonts w:ascii="Avenir Book" w:hAnsi="Avenir Book"/>
          <w:lang w:val="fr-FR"/>
        </w:rPr>
        <w:t>gauze</w:t>
      </w:r>
      <w:proofErr w:type="spellEnd"/>
      <w:r>
        <w:rPr>
          <w:rFonts w:ascii="Avenir Book" w:hAnsi="Avenir Book"/>
          <w:lang w:val="fr-FR"/>
        </w:rPr>
        <w:t xml:space="preserve"> (</w:t>
      </w:r>
      <w:proofErr w:type="spellStart"/>
      <w:r>
        <w:rPr>
          <w:rFonts w:ascii="Avenir Book" w:hAnsi="Avenir Book"/>
          <w:lang w:val="fr-FR"/>
        </w:rPr>
        <w:t>e.g</w:t>
      </w:r>
      <w:proofErr w:type="spellEnd"/>
      <w:r>
        <w:rPr>
          <w:rFonts w:ascii="Avenir Book" w:hAnsi="Avenir Book"/>
          <w:lang w:val="fr-FR"/>
        </w:rPr>
        <w:t>. 4 x 4s)</w:t>
      </w:r>
    </w:p>
    <w:p w14:paraId="65731883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Large cotton swabs</w:t>
      </w:r>
    </w:p>
    <w:p w14:paraId="0B804E7B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Betadine or chlorhexidine</w:t>
      </w:r>
    </w:p>
    <w:p w14:paraId="544F85F2" w14:textId="77777777" w:rsidR="00E9658A" w:rsidRDefault="00E9658A" w:rsidP="00E9658A">
      <w:pPr>
        <w:pStyle w:val="Body"/>
        <w:ind w:left="720"/>
        <w:rPr>
          <w:rFonts w:ascii="Avenir Book" w:eastAsia="Avenir Book" w:hAnsi="Avenir Book" w:cs="Avenir Book"/>
        </w:rPr>
      </w:pPr>
    </w:p>
    <w:p w14:paraId="09D276C6" w14:textId="77777777" w:rsidR="00E9658A" w:rsidRDefault="00E9658A" w:rsidP="00E9658A">
      <w:pPr>
        <w:pStyle w:val="Body"/>
        <w:rPr>
          <w:rFonts w:ascii="Avenir Book" w:eastAsia="Avenir Book" w:hAnsi="Avenir Book" w:cs="Avenir Book"/>
          <w:b/>
          <w:bCs/>
          <w:u w:val="single"/>
        </w:rPr>
      </w:pPr>
      <w:r w:rsidRPr="00D770F0">
        <w:rPr>
          <w:rFonts w:ascii="Avenir Book" w:hAnsi="Avenir Book"/>
          <w:b/>
          <w:bCs/>
          <w:u w:val="single"/>
        </w:rPr>
        <w:t>Consider a paracervical block</w:t>
      </w:r>
      <w:r w:rsidRPr="00D770F0">
        <w:rPr>
          <w:rFonts w:ascii="Avenir Heavy" w:hAnsi="Avenir Heavy"/>
          <w:b/>
          <w:bCs/>
          <w:u w:val="single"/>
        </w:rPr>
        <w:t>:</w:t>
      </w:r>
    </w:p>
    <w:p w14:paraId="6A2345F2" w14:textId="77777777" w:rsidR="00E9658A" w:rsidRPr="00D770F0" w:rsidRDefault="00E9658A" w:rsidP="00E9658A">
      <w:pPr>
        <w:pStyle w:val="Body"/>
        <w:rPr>
          <w:rFonts w:ascii="Avenir Book" w:eastAsia="Avenir Book" w:hAnsi="Avenir Book" w:cs="Avenir Book"/>
          <w:b/>
          <w:bCs/>
          <w:u w:val="single"/>
        </w:rPr>
      </w:pPr>
    </w:p>
    <w:p w14:paraId="663F41B5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Anesthetic (e.g. 10-20 mL of 1% lidocaine; optional sodium bicarbonate and/or epinephrine)</w:t>
      </w:r>
    </w:p>
    <w:p w14:paraId="23C8B311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18g needle to draw up medication</w:t>
      </w:r>
    </w:p>
    <w:p w14:paraId="658A65BF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22g 1 ½” or longer needle to attach to syringe</w:t>
      </w:r>
    </w:p>
    <w:p w14:paraId="096E30AC" w14:textId="77777777" w:rsidR="00E9658A" w:rsidRDefault="00E9658A" w:rsidP="00E9658A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10 mL syringes</w:t>
      </w:r>
    </w:p>
    <w:p w14:paraId="3267E120" w14:textId="77777777" w:rsidR="00F82C15" w:rsidRDefault="00F82C15"/>
    <w:sectPr w:rsidR="00F82C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0510" w14:textId="77777777" w:rsidR="00D57711" w:rsidRDefault="00D57711" w:rsidP="00E9658A">
      <w:r>
        <w:separator/>
      </w:r>
    </w:p>
  </w:endnote>
  <w:endnote w:type="continuationSeparator" w:id="0">
    <w:p w14:paraId="57000794" w14:textId="77777777" w:rsidR="00D57711" w:rsidRDefault="00D57711" w:rsidP="00E9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473B" w14:textId="6CF953AA" w:rsidR="00E9658A" w:rsidRDefault="00E9658A" w:rsidP="00E9658A">
    <w:pPr>
      <w:pStyle w:val="Body"/>
      <w:tabs>
        <w:tab w:val="center" w:pos="4680"/>
        <w:tab w:val="left" w:pos="5587"/>
        <w:tab w:val="right" w:pos="934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9CC87F5" wp14:editId="03E84973">
          <wp:simplePos x="0" y="0"/>
          <wp:positionH relativeFrom="page">
            <wp:posOffset>5748514</wp:posOffset>
          </wp:positionH>
          <wp:positionV relativeFrom="page">
            <wp:posOffset>9133205</wp:posOffset>
          </wp:positionV>
          <wp:extent cx="914400" cy="4508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0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</w:rPr>
      <w:t>October 2021 / www.reproductiveaccess.org</w:t>
    </w:r>
    <w:r>
      <w:t xml:space="preserve"> </w:t>
    </w:r>
    <w:r>
      <w:tab/>
    </w:r>
  </w:p>
  <w:p w14:paraId="5E7E36FF" w14:textId="7AB06C14" w:rsidR="00E9658A" w:rsidRDefault="00E9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20C9" w14:textId="77777777" w:rsidR="00D57711" w:rsidRDefault="00D57711" w:rsidP="00E9658A">
      <w:r>
        <w:separator/>
      </w:r>
    </w:p>
  </w:footnote>
  <w:footnote w:type="continuationSeparator" w:id="0">
    <w:p w14:paraId="6EBA8D7D" w14:textId="77777777" w:rsidR="00D57711" w:rsidRDefault="00D57711" w:rsidP="00E9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7F56"/>
    <w:multiLevelType w:val="hybridMultilevel"/>
    <w:tmpl w:val="CF9C3086"/>
    <w:styleLink w:val="ImportedStyle1"/>
    <w:lvl w:ilvl="0" w:tplc="0FF46C1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C80C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476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8046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635C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61A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8E09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4481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C5A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AB4B2D"/>
    <w:multiLevelType w:val="hybridMultilevel"/>
    <w:tmpl w:val="18781756"/>
    <w:numStyleLink w:val="ImportedStyle2"/>
  </w:abstractNum>
  <w:abstractNum w:abstractNumId="2" w15:restartNumberingAfterBreak="0">
    <w:nsid w:val="39E95D78"/>
    <w:multiLevelType w:val="hybridMultilevel"/>
    <w:tmpl w:val="CF9C3086"/>
    <w:numStyleLink w:val="ImportedStyle1"/>
  </w:abstractNum>
  <w:abstractNum w:abstractNumId="3" w15:restartNumberingAfterBreak="0">
    <w:nsid w:val="695E7C05"/>
    <w:multiLevelType w:val="hybridMultilevel"/>
    <w:tmpl w:val="18781756"/>
    <w:styleLink w:val="ImportedStyle2"/>
    <w:lvl w:ilvl="0" w:tplc="C7F45BF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64C0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8B5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2C73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2892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26F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081D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CD8C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8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A"/>
    <w:rsid w:val="00094B8A"/>
    <w:rsid w:val="00D57711"/>
    <w:rsid w:val="00DA538A"/>
    <w:rsid w:val="00E9658A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CBD3A"/>
  <w15:chartTrackingRefBased/>
  <w15:docId w15:val="{37FA856A-6EA4-D147-8867-C6F44173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65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9658A"/>
    <w:pPr>
      <w:numPr>
        <w:numId w:val="1"/>
      </w:numPr>
    </w:pPr>
  </w:style>
  <w:style w:type="numbering" w:customStyle="1" w:styleId="ImportedStyle2">
    <w:name w:val="Imported Style 2"/>
    <w:rsid w:val="00E9658A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9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8A"/>
  </w:style>
  <w:style w:type="paragraph" w:styleId="Footer">
    <w:name w:val="footer"/>
    <w:basedOn w:val="Normal"/>
    <w:link w:val="FooterChar"/>
    <w:uiPriority w:val="99"/>
    <w:unhideWhenUsed/>
    <w:rsid w:val="00E9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brandy@reproductiveaccess.org</dc:creator>
  <cp:keywords/>
  <dc:description/>
  <cp:lastModifiedBy>brandy@reproductiveaccess.org</cp:lastModifiedBy>
  <cp:revision>2</cp:revision>
  <dcterms:created xsi:type="dcterms:W3CDTF">2021-10-25T16:53:00Z</dcterms:created>
  <dcterms:modified xsi:type="dcterms:W3CDTF">2021-10-25T17:31:00Z</dcterms:modified>
</cp:coreProperties>
</file>