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23C612" w14:textId="38FF5C22" w:rsidR="00E15592" w:rsidRPr="00CC0EF7" w:rsidRDefault="00BC52D5">
      <w:pPr>
        <w:spacing w:line="276" w:lineRule="auto"/>
        <w:ind w:left="1530" w:firstLine="90"/>
        <w:rPr>
          <w:rFonts w:ascii="Arial" w:eastAsia="Arial" w:hAnsi="Arial" w:cs="Arial"/>
          <w:b/>
          <w:bCs/>
          <w:sz w:val="22"/>
          <w:szCs w:val="22"/>
          <w:lang w:val="es-ES"/>
        </w:rPr>
      </w:pPr>
      <w:r w:rsidRPr="00CC0EF7">
        <w:rPr>
          <w:rFonts w:ascii="Arial" w:eastAsia="Arial" w:hAnsi="Arial" w:cs="Arial"/>
          <w:b/>
          <w:bCs/>
          <w:sz w:val="28"/>
          <w:szCs w:val="28"/>
          <w:lang w:val="es-ES"/>
        </w:rPr>
        <w:t>Pensando quedar embarazada?</w:t>
      </w:r>
    </w:p>
    <w:p w14:paraId="6CACF60A" w14:textId="088FAECC" w:rsidR="001A14BF" w:rsidRPr="00CC0EF7" w:rsidRDefault="00E15592">
      <w:pPr>
        <w:spacing w:line="276" w:lineRule="auto"/>
        <w:ind w:left="1530" w:firstLine="90"/>
        <w:rPr>
          <w:lang w:val="es-ES"/>
        </w:rPr>
      </w:pPr>
      <w:r w:rsidRPr="00CC0EF7">
        <w:rPr>
          <w:rFonts w:ascii="Arial" w:eastAsia="Arial" w:hAnsi="Arial" w:cs="Arial"/>
          <w:b/>
          <w:bCs/>
          <w:sz w:val="22"/>
          <w:szCs w:val="22"/>
          <w:lang w:val="es-ES"/>
        </w:rPr>
        <w:t>P</w:t>
      </w:r>
      <w:r w:rsidR="00BC52D5" w:rsidRPr="00CC0EF7">
        <w:rPr>
          <w:rFonts w:ascii="Arial" w:eastAsia="Arial" w:hAnsi="Arial" w:cs="Arial"/>
          <w:b/>
          <w:bCs/>
          <w:sz w:val="22"/>
          <w:szCs w:val="22"/>
          <w:lang w:val="es-ES"/>
        </w:rPr>
        <w:t>asos importantes para un embarazo saludable</w:t>
      </w:r>
    </w:p>
    <w:p w14:paraId="4267DA3D" w14:textId="77777777" w:rsidR="001A14BF" w:rsidRPr="00CC0EF7" w:rsidRDefault="00BC52D5">
      <w:pPr>
        <w:spacing w:line="276" w:lineRule="auto"/>
        <w:ind w:firstLine="90"/>
        <w:rPr>
          <w:lang w:val="es-ES"/>
        </w:rPr>
      </w:pPr>
      <w:r w:rsidRPr="00CC0EF7">
        <w:rPr>
          <w:rFonts w:ascii="Arial" w:eastAsia="Arial" w:hAnsi="Arial" w:cs="Arial"/>
          <w:b/>
          <w:bCs/>
          <w:sz w:val="22"/>
          <w:szCs w:val="22"/>
          <w:lang w:val="es-ES"/>
        </w:rPr>
        <w:t> </w:t>
      </w:r>
    </w:p>
    <w:p w14:paraId="252C32B3" w14:textId="77777777" w:rsidR="001A14BF" w:rsidRPr="00CC0EF7" w:rsidRDefault="00BC52D5">
      <w:pPr>
        <w:spacing w:line="276" w:lineRule="auto"/>
        <w:rPr>
          <w:lang w:val="es-ES"/>
        </w:rPr>
      </w:pPr>
      <w:r w:rsidRPr="00CC0EF7">
        <w:rPr>
          <w:rFonts w:ascii="Arial" w:eastAsia="Arial" w:hAnsi="Arial" w:cs="Arial"/>
          <w:b/>
          <w:bCs/>
          <w:sz w:val="22"/>
          <w:szCs w:val="22"/>
          <w:lang w:val="es-ES"/>
        </w:rPr>
        <w:t> </w:t>
      </w:r>
    </w:p>
    <w:tbl>
      <w:tblPr>
        <w:tblW w:w="0" w:type="auto"/>
        <w:tblInd w:w="1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037"/>
      </w:tblGrid>
      <w:tr w:rsidR="001A14BF" w:rsidRPr="00CC0EF7" w14:paraId="529632C6" w14:textId="77777777">
        <w:tc>
          <w:tcPr>
            <w:tcW w:w="17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BD05" w14:textId="79F1F337" w:rsidR="001A14BF" w:rsidRPr="00CC0EF7" w:rsidRDefault="005F799A">
            <w:pPr>
              <w:rPr>
                <w:lang w:val="es-ES"/>
              </w:rPr>
            </w:pPr>
            <w:r>
              <w:rPr>
                <w:b/>
                <w:noProof/>
              </w:rPr>
              <w:drawing>
                <wp:inline distT="0" distB="0" distL="0" distR="0" wp14:anchorId="23198AEE" wp14:editId="25F3949E">
                  <wp:extent cx="822960" cy="731520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conception-icons-0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20EF" w14:textId="77777777" w:rsidR="001A14BF" w:rsidRPr="00CC0EF7" w:rsidRDefault="00BC52D5">
            <w:pPr>
              <w:pBdr>
                <w:left w:val="nil"/>
              </w:pBdr>
              <w:spacing w:after="40" w:line="276" w:lineRule="auto"/>
              <w:ind w:left="108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Cuerpo sano para un bebé sano</w:t>
            </w:r>
          </w:p>
          <w:p w14:paraId="1C4572E7" w14:textId="53E9D2B1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El embarazo es maravillo</w:t>
            </w:r>
            <w:r w:rsidR="00893DAA">
              <w:rPr>
                <w:rFonts w:ascii="Arial" w:eastAsia="Arial" w:hAnsi="Arial" w:cs="Arial"/>
                <w:sz w:val="22"/>
                <w:szCs w:val="22"/>
                <w:lang w:val="es-ES"/>
              </w:rPr>
              <w:t>so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, pero puede ser difícil para su cuerpo.</w:t>
            </w:r>
            <w:r w:rsid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Su bebé depende de usted para por todo lo que necesita para crecer. Construya sus reservas nutric</w:t>
            </w:r>
            <w:r w:rsid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i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onales para prepararse para un embarazo saludable.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</w:p>
          <w:p w14:paraId="2F55C7FC" w14:textId="2062D85E" w:rsidR="001A14BF" w:rsidRPr="00CC0EF7" w:rsidRDefault="00BC52D5">
            <w:pPr>
              <w:spacing w:line="276" w:lineRule="auto"/>
              <w:ind w:left="972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○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Frutas y verduras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la mantienen saludable.</w:t>
            </w:r>
            <w:r w:rsid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Asegúrese de comer las suficientes! Coma por los menos 5 porciones de frutas y verduras al día.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</w:p>
          <w:p w14:paraId="08E5CDA4" w14:textId="7DC178C3" w:rsidR="001A14BF" w:rsidRPr="00CC0EF7" w:rsidRDefault="00BC52D5">
            <w:pPr>
              <w:spacing w:line="276" w:lineRule="auto"/>
              <w:ind w:left="972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○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Una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vitamina prenatal al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diario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ayuda prevenir defectos de nacimiento.</w:t>
            </w:r>
            <w:r w:rsid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Empiece a tomarlas antes de intentar concebir, y </w:t>
            </w:r>
            <w:r w:rsidR="00D44BC5"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continúe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durante el embarazo y la lactancia.</w:t>
            </w:r>
          </w:p>
          <w:p w14:paraId="730EBDCE" w14:textId="7A981759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Llegar a un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peso saludable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antes del embarazo y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ejercicio diario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ayudan mante</w:t>
            </w:r>
            <w:r w:rsid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n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er usted y su bebé sanos.</w:t>
            </w:r>
          </w:p>
          <w:p w14:paraId="17946EA4" w14:textId="77777777" w:rsidR="001A14BF" w:rsidRPr="00CC0EF7" w:rsidRDefault="00BC52D5">
            <w:pPr>
              <w:spacing w:line="276" w:lineRule="auto"/>
              <w:ind w:left="1062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○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Hable con su proveedor de salud acerca de los alimentos que debe evitar durante el embarazo.</w:t>
            </w:r>
          </w:p>
          <w:p w14:paraId="34654526" w14:textId="0242DD2F" w:rsidR="001A14BF" w:rsidRPr="00CC0EF7" w:rsidRDefault="00BC52D5">
            <w:pPr>
              <w:spacing w:line="276" w:lineRule="auto"/>
              <w:ind w:left="1062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○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 </w:t>
            </w:r>
            <w:r w:rsidR="00D44BC5"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Averigüe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cual es el peso saludable para usted durante el embarazo.</w:t>
            </w:r>
          </w:p>
          <w:p w14:paraId="2C1A85CB" w14:textId="37C4B775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Revise su historia clínica familiar con su proveedor de salud.</w:t>
            </w:r>
            <w:r w:rsid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Si hay defectos de nacimiento en su familia o en la de su pareja, puede que quiera pruebas antes o durante el embarazo.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</w:p>
          <w:p w14:paraId="108B7F10" w14:textId="77777777" w:rsidR="001A14BF" w:rsidRPr="00CC0EF7" w:rsidRDefault="00BC52D5">
            <w:pPr>
              <w:spacing w:line="276" w:lineRule="auto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1A14BF" w:rsidRPr="00CC0EF7" w14:paraId="77092D03" w14:textId="77777777">
        <w:tc>
          <w:tcPr>
            <w:tcW w:w="17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A4FA" w14:textId="5866D3FE" w:rsidR="001A14BF" w:rsidRPr="00CC0EF7" w:rsidRDefault="005F799A">
            <w:pPr>
              <w:rPr>
                <w:lang w:val="es-ES"/>
              </w:rPr>
            </w:pPr>
            <w:r>
              <w:rPr>
                <w:b/>
                <w:noProof/>
              </w:rPr>
              <w:drawing>
                <wp:inline distT="0" distB="0" distL="0" distR="0" wp14:anchorId="324A0929" wp14:editId="5D4E4275">
                  <wp:extent cx="822960" cy="731520"/>
                  <wp:effectExtent l="0" t="0" r="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conception-icons-02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FCDC" w14:textId="77777777" w:rsidR="001A14BF" w:rsidRPr="00CC0EF7" w:rsidRDefault="00BC52D5">
            <w:pPr>
              <w:pBdr>
                <w:left w:val="nil"/>
              </w:pBdr>
              <w:spacing w:after="40" w:line="276" w:lineRule="auto"/>
              <w:ind w:left="108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Problemas de Salud Comunes</w:t>
            </w:r>
          </w:p>
          <w:p w14:paraId="58586F4B" w14:textId="77777777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Muchos problemas de salud (como diabetes, presión alta, asma, anemia) requieren un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cuidado especial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antes y durante el embarazo.</w:t>
            </w:r>
          </w:p>
          <w:p w14:paraId="53B27540" w14:textId="77777777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Los problemas de salud que no están bien controlados pueden hacer que usted y su bebé se enfermen.</w:t>
            </w:r>
          </w:p>
          <w:p w14:paraId="0048EC66" w14:textId="4FD0A463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Algunos medicamentos pueden dañar al feto.</w:t>
            </w:r>
            <w:r w:rsid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Es posible que tenga que cambiarlos antes de embarazarse.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</w:p>
          <w:p w14:paraId="08A1B7DC" w14:textId="41435996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Si tiene algún problema de salud, consulte a su médico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antes del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embarazo.</w:t>
            </w:r>
            <w:r w:rsid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Usted puede manejar sus problemas de salud para que usted y su bebé se mantengan saludables.</w:t>
            </w:r>
          </w:p>
          <w:p w14:paraId="3F172C3E" w14:textId="77777777" w:rsidR="001A14BF" w:rsidRPr="00CC0EF7" w:rsidRDefault="00BC52D5">
            <w:pPr>
              <w:spacing w:line="276" w:lineRule="auto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1A14BF" w:rsidRPr="00CC0EF7" w14:paraId="1F1E81B1" w14:textId="77777777">
        <w:tc>
          <w:tcPr>
            <w:tcW w:w="17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0CF97" w14:textId="4F03B765" w:rsidR="001A14BF" w:rsidRPr="00CC0EF7" w:rsidRDefault="005F799A">
            <w:pPr>
              <w:rPr>
                <w:lang w:val="es-ES"/>
              </w:rPr>
            </w:pPr>
            <w:r>
              <w:rPr>
                <w:b/>
                <w:noProof/>
              </w:rPr>
              <w:drawing>
                <wp:inline distT="0" distB="0" distL="0" distR="0" wp14:anchorId="26384423" wp14:editId="579ABB18">
                  <wp:extent cx="822960" cy="731520"/>
                  <wp:effectExtent l="0" t="0" r="0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conception-icons-0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A54E" w14:textId="77777777" w:rsidR="001A14BF" w:rsidRPr="00CC0EF7" w:rsidRDefault="00BC52D5">
            <w:pPr>
              <w:pBdr>
                <w:left w:val="nil"/>
              </w:pBdr>
              <w:spacing w:after="40" w:line="276" w:lineRule="auto"/>
              <w:ind w:left="115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Fumar, alcohol y drogas</w:t>
            </w:r>
          </w:p>
          <w:p w14:paraId="06EA65D3" w14:textId="377E5A5F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El alcohol,</w:t>
            </w:r>
            <w:r w:rsidR="00E15592"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los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cigarrillos y otras drogas pueden causar defectos de nacimiento.</w:t>
            </w:r>
          </w:p>
          <w:p w14:paraId="695103E0" w14:textId="77777777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Si tiene que dejar de fumar, beber o usar drogas, pida </w:t>
            </w:r>
            <w:proofErr w:type="spellStart"/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auda</w:t>
            </w:r>
            <w:proofErr w:type="spellEnd"/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a su proveedor de salud.</w:t>
            </w:r>
          </w:p>
          <w:p w14:paraId="640E995D" w14:textId="77777777" w:rsidR="001A14BF" w:rsidRPr="00CC0EF7" w:rsidRDefault="00BC52D5">
            <w:pPr>
              <w:spacing w:line="276" w:lineRule="auto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lastRenderedPageBreak/>
              <w:t> </w:t>
            </w:r>
          </w:p>
        </w:tc>
      </w:tr>
      <w:tr w:rsidR="001A14BF" w:rsidRPr="00CC0EF7" w14:paraId="2FCC49E3" w14:textId="77777777">
        <w:tc>
          <w:tcPr>
            <w:tcW w:w="17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23545" w14:textId="32AEC3AE" w:rsidR="001A14BF" w:rsidRPr="00CC0EF7" w:rsidRDefault="005F799A">
            <w:pPr>
              <w:rPr>
                <w:lang w:val="es-ES"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 wp14:anchorId="05CAB42E" wp14:editId="4C6EEA34">
                  <wp:extent cx="822960" cy="731520"/>
                  <wp:effectExtent l="0" t="0" r="0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conception-icons-04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8D55" w14:textId="77777777" w:rsidR="001A14BF" w:rsidRPr="00CC0EF7" w:rsidRDefault="00BC52D5">
            <w:pPr>
              <w:pBdr>
                <w:left w:val="nil"/>
              </w:pBdr>
              <w:spacing w:after="40" w:line="276" w:lineRule="auto"/>
              <w:ind w:left="115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Exposición a Sustancias Tóxicas</w:t>
            </w:r>
          </w:p>
          <w:p w14:paraId="3114B3B2" w14:textId="77777777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Las toxinas pueden dañar a usted y su bebé.</w:t>
            </w:r>
          </w:p>
          <w:p w14:paraId="023E87E4" w14:textId="77777777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Evitar el plomo, monóxido de carbono, la radiación, el humo del cigarrillo, pesticidas y disolventes de limpieza en seco.</w:t>
            </w:r>
          </w:p>
          <w:p w14:paraId="33EFE03D" w14:textId="77777777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No introduzca alimentos calientes o bebidas en recipientes de plástico.</w:t>
            </w:r>
          </w:p>
          <w:p w14:paraId="147A56A9" w14:textId="5A2C0FCA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Si vive con una persona que trabaja alrededor de toxinas, </w:t>
            </w:r>
            <w:r w:rsidR="00D44BC5"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pídale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que se cambie la ropa del trabajo antes de acercarse a usted.</w:t>
            </w:r>
          </w:p>
          <w:p w14:paraId="345B5B5A" w14:textId="77777777" w:rsidR="001A14BF" w:rsidRPr="00CC0EF7" w:rsidRDefault="00BC52D5">
            <w:pPr>
              <w:spacing w:line="276" w:lineRule="auto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1A14BF" w:rsidRPr="00CC0EF7" w14:paraId="36096504" w14:textId="77777777">
        <w:tc>
          <w:tcPr>
            <w:tcW w:w="17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B5A2A" w14:textId="668CF458" w:rsidR="001A14BF" w:rsidRPr="00CC0EF7" w:rsidRDefault="005F799A">
            <w:pPr>
              <w:rPr>
                <w:lang w:val="es-ES"/>
              </w:rPr>
            </w:pPr>
            <w:r>
              <w:rPr>
                <w:b/>
                <w:noProof/>
              </w:rPr>
              <w:drawing>
                <wp:inline distT="0" distB="0" distL="0" distR="0" wp14:anchorId="482B8FCC" wp14:editId="4A386F22">
                  <wp:extent cx="822960" cy="731520"/>
                  <wp:effectExtent l="0" t="0" r="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conception-icons-05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C8C9" w14:textId="77777777" w:rsidR="001A14BF" w:rsidRPr="00CC0EF7" w:rsidRDefault="00BC52D5">
            <w:pPr>
              <w:pBdr>
                <w:left w:val="nil"/>
              </w:pBdr>
              <w:spacing w:after="40" w:line="276" w:lineRule="auto"/>
              <w:ind w:left="115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Vacunas y gérmenes</w:t>
            </w:r>
          </w:p>
          <w:p w14:paraId="4F69A474" w14:textId="1EF0F4D5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Las vacunas protegen a usted y su bebé de los gérmenes.</w:t>
            </w:r>
            <w:r w:rsid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Algunos de estos gérmenes causan defectos de nacimiento.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</w:p>
          <w:p w14:paraId="22D6E363" w14:textId="77777777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Antes del embarazo, pregúntele a su proveedor de salud si sus vacunas están al día.</w:t>
            </w:r>
          </w:p>
          <w:p w14:paraId="28DE205D" w14:textId="123F3C17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La gripe presenta una gran amenaza en las mujeres embarazadas.</w:t>
            </w:r>
            <w:r w:rsid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Obtenga la vacuna contra la gripe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para protegerse y proteger a su bebé.</w:t>
            </w:r>
          </w:p>
          <w:p w14:paraId="6C8C49A1" w14:textId="0D337BA9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Manténgase alejada de las heces de gato.</w:t>
            </w:r>
            <w:r w:rsid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Pídale a alguien que limpie la arena para gatos.</w:t>
            </w:r>
          </w:p>
          <w:p w14:paraId="5CF18804" w14:textId="1CED44E1" w:rsidR="001A14BF" w:rsidRDefault="00BC52D5">
            <w:pPr>
              <w:spacing w:line="276" w:lineRule="auto"/>
              <w:ind w:left="360"/>
              <w:rPr>
                <w:rFonts w:ascii="Arial" w:eastAsia="Arial" w:hAnsi="Arial" w:cs="Arial"/>
                <w:sz w:val="22"/>
                <w:szCs w:val="22"/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El virus </w:t>
            </w:r>
            <w:proofErr w:type="spellStart"/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Zika</w:t>
            </w:r>
            <w:proofErr w:type="spellEnd"/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, que se transmite por mosquitos y a través del sexo, causa defectos de nacimiento graves.</w:t>
            </w:r>
            <w:r w:rsid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Evite viajar a lugares con </w:t>
            </w:r>
            <w:proofErr w:type="spellStart"/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Zika</w:t>
            </w:r>
            <w:proofErr w:type="spellEnd"/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.</w:t>
            </w:r>
          </w:p>
          <w:p w14:paraId="16B7CCDB" w14:textId="7C0159AD" w:rsidR="00D44BC5" w:rsidRPr="00483A83" w:rsidRDefault="00D44BC5" w:rsidP="00483A83">
            <w:pPr>
              <w:pStyle w:val="ListParagraph"/>
              <w:numPr>
                <w:ilvl w:val="0"/>
                <w:numId w:val="1"/>
              </w:numPr>
              <w:ind w:left="348" w:firstLine="0"/>
              <w:rPr>
                <w:rFonts w:ascii="Arial" w:hAnsi="Arial" w:cs="Arial"/>
                <w:sz w:val="22"/>
                <w:szCs w:val="22"/>
                <w:bdr w:val="none" w:sz="0" w:space="0" w:color="auto"/>
              </w:rPr>
            </w:pPr>
            <w:r w:rsidRPr="00483A83">
              <w:rPr>
                <w:rFonts w:ascii="Arial" w:hAnsi="Arial" w:cs="Arial"/>
                <w:sz w:val="22"/>
                <w:szCs w:val="22"/>
                <w:bdr w:val="none" w:sz="0" w:space="0" w:color="auto"/>
                <w:lang w:val="es-ES"/>
              </w:rPr>
              <w:t>Lávese las manos con más frecuencia. Los gérmenes que generalmente no dañan a los adultos pueden</w:t>
            </w:r>
            <w:r w:rsidRPr="00D44BC5">
              <w:rPr>
                <w:rFonts w:ascii="Arial" w:hAnsi="Arial" w:cs="Arial"/>
                <w:sz w:val="22"/>
                <w:szCs w:val="22"/>
                <w:bdr w:val="none" w:sz="0" w:space="0" w:color="auto"/>
                <w:lang w:val="es-ES"/>
              </w:rPr>
              <w:t xml:space="preserve"> causar defectos de nacimiento graves</w:t>
            </w:r>
            <w:r w:rsidRPr="00483A83">
              <w:rPr>
                <w:rFonts w:ascii="Arial" w:hAnsi="Arial" w:cs="Arial"/>
                <w:sz w:val="22"/>
                <w:szCs w:val="22"/>
                <w:bdr w:val="none" w:sz="0" w:space="0" w:color="auto"/>
                <w:lang w:val="es-ES"/>
              </w:rPr>
              <w:t>.</w:t>
            </w:r>
          </w:p>
          <w:p w14:paraId="42AAED88" w14:textId="77777777" w:rsidR="00D44BC5" w:rsidRPr="00CC0EF7" w:rsidRDefault="00D44BC5">
            <w:pPr>
              <w:spacing w:line="276" w:lineRule="auto"/>
              <w:ind w:left="360"/>
              <w:rPr>
                <w:lang w:val="es-ES"/>
              </w:rPr>
            </w:pPr>
          </w:p>
          <w:p w14:paraId="38FBFC43" w14:textId="77777777" w:rsidR="001A14BF" w:rsidRPr="00CC0EF7" w:rsidRDefault="00BC52D5">
            <w:pPr>
              <w:spacing w:line="276" w:lineRule="auto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1A14BF" w:rsidRPr="00CC0EF7" w14:paraId="53C1C16B" w14:textId="77777777">
        <w:tc>
          <w:tcPr>
            <w:tcW w:w="17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519A8" w14:textId="4B91D178" w:rsidR="001A14BF" w:rsidRPr="00CC0EF7" w:rsidRDefault="005F799A">
            <w:pPr>
              <w:rPr>
                <w:lang w:val="es-ES"/>
              </w:rPr>
            </w:pPr>
            <w:r>
              <w:rPr>
                <w:b/>
                <w:noProof/>
              </w:rPr>
              <w:drawing>
                <wp:inline distT="0" distB="0" distL="0" distR="0" wp14:anchorId="1637B31A" wp14:editId="71DEAA7C">
                  <wp:extent cx="822960" cy="731520"/>
                  <wp:effectExtent l="0" t="0" r="0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conception-icons-06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5F549" w14:textId="77777777" w:rsidR="001A14BF" w:rsidRPr="00CC0EF7" w:rsidRDefault="00BC52D5">
            <w:pPr>
              <w:pBdr>
                <w:left w:val="nil"/>
              </w:pBdr>
              <w:spacing w:after="40" w:line="276" w:lineRule="auto"/>
              <w:ind w:left="115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Seguridad y Apoyo</w:t>
            </w:r>
          </w:p>
          <w:p w14:paraId="767FAE49" w14:textId="77777777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Puede que de vez en cuando se sienta preocupado mientras se prepara para un nuevo bebé.</w:t>
            </w:r>
          </w:p>
          <w:p w14:paraId="1B4E0C46" w14:textId="557839BD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Obtenga el apoyo que necesita para un embarazo seguro y saludable.</w:t>
            </w:r>
            <w:r w:rsid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La familia y los amigos la pueden ayudar. </w:t>
            </w:r>
          </w:p>
          <w:p w14:paraId="1C39A6AF" w14:textId="77777777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Si hay miedo o abuso en su vida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, usted puede obtener ayuda.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Hable con su proveedor de salud acerca de sus opciones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.</w:t>
            </w:r>
          </w:p>
          <w:p w14:paraId="6ABC4576" w14:textId="77777777" w:rsidR="001A14BF" w:rsidRPr="00CC0EF7" w:rsidRDefault="00BC52D5">
            <w:pPr>
              <w:spacing w:line="276" w:lineRule="auto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1A14BF" w:rsidRPr="00CC0EF7" w14:paraId="3534A580" w14:textId="77777777">
        <w:tc>
          <w:tcPr>
            <w:tcW w:w="17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601E2" w14:textId="7D7B896A" w:rsidR="001A14BF" w:rsidRPr="00CC0EF7" w:rsidRDefault="005F799A">
            <w:pPr>
              <w:rPr>
                <w:lang w:val="es-ES"/>
              </w:rPr>
            </w:pPr>
            <w:r>
              <w:rPr>
                <w:b/>
                <w:noProof/>
              </w:rPr>
              <w:drawing>
                <wp:inline distT="0" distB="0" distL="0" distR="0" wp14:anchorId="4695A0D4" wp14:editId="7547C97E">
                  <wp:extent cx="822960" cy="731520"/>
                  <wp:effectExtent l="0" t="0" r="0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conception-icons-07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3170B" w14:textId="77777777" w:rsidR="001A14BF" w:rsidRPr="00CC0EF7" w:rsidRDefault="00BC52D5">
            <w:pPr>
              <w:pBdr>
                <w:left w:val="nil"/>
              </w:pBdr>
              <w:spacing w:after="40" w:line="276" w:lineRule="auto"/>
              <w:ind w:left="115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Las parejas masculinas</w:t>
            </w:r>
          </w:p>
          <w:p w14:paraId="3937AF9A" w14:textId="77777777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Las parejas masculinas deberían limitar el alcohol, dejar de fumar o el consumo de drogas, comer alimentos saludables y reducir el estrés.</w:t>
            </w:r>
          </w:p>
          <w:p w14:paraId="28588009" w14:textId="004BE4E0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Los hombres que beben mucho, fuman, o usan drogas pueden tener problemas con su esperma.</w:t>
            </w:r>
            <w:r w:rsid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 xml:space="preserve">Esto puede causar que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lastRenderedPageBreak/>
              <w:t>usted tenga problemas para quedar embarazada.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</w:p>
          <w:p w14:paraId="6634B1FC" w14:textId="77777777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Si su pareja no deja de fumar, es mejor que no debe fumar cerca de usted o adentro du su casa.</w:t>
            </w:r>
          </w:p>
          <w:p w14:paraId="0E9CECC9" w14:textId="77777777" w:rsidR="001A14BF" w:rsidRPr="00CC0EF7" w:rsidRDefault="00BC52D5">
            <w:pPr>
              <w:spacing w:line="276" w:lineRule="auto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  <w:tr w:rsidR="001A14BF" w:rsidRPr="00CC0EF7" w14:paraId="0CD1BE6C" w14:textId="77777777">
        <w:tc>
          <w:tcPr>
            <w:tcW w:w="17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E81B" w14:textId="28429673" w:rsidR="001A14BF" w:rsidRPr="00CC0EF7" w:rsidRDefault="005F799A">
            <w:pPr>
              <w:rPr>
                <w:lang w:val="es-ES"/>
              </w:rPr>
            </w:pPr>
            <w:r>
              <w:rPr>
                <w:b/>
                <w:noProof/>
              </w:rPr>
              <w:lastRenderedPageBreak/>
              <w:drawing>
                <wp:inline distT="0" distB="0" distL="0" distR="0" wp14:anchorId="3FEA5574" wp14:editId="1BDD0B73">
                  <wp:extent cx="822960" cy="731520"/>
                  <wp:effectExtent l="0" t="0" r="0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conception-icons-08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2E05" w14:textId="77777777" w:rsidR="001A14BF" w:rsidRPr="00CC0EF7" w:rsidRDefault="00BC52D5">
            <w:pPr>
              <w:pBdr>
                <w:left w:val="nil"/>
              </w:pBdr>
              <w:spacing w:after="40" w:line="276" w:lineRule="auto"/>
              <w:ind w:left="115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Ejercicio</w:t>
            </w:r>
          </w:p>
          <w:p w14:paraId="4AB86A54" w14:textId="77777777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Si usted no hace ejercicio, considere empezar un programa de estiramiento, yoga, caminar, y / o hacer ejercicios aeróbicos ligeros.</w:t>
            </w:r>
          </w:p>
          <w:p w14:paraId="1FD403BE" w14:textId="77777777" w:rsidR="001A14BF" w:rsidRPr="00CC0EF7" w:rsidRDefault="00BC52D5">
            <w:pPr>
              <w:spacing w:line="276" w:lineRule="auto"/>
              <w:ind w:left="360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●</w:t>
            </w:r>
            <w:r w:rsidRPr="00CC0EF7">
              <w:rPr>
                <w:sz w:val="22"/>
                <w:szCs w:val="22"/>
                <w:lang w:val="es-ES"/>
              </w:rPr>
              <w:t xml:space="preserve"> </w:t>
            </w:r>
            <w:r w:rsidRPr="00CC0EF7">
              <w:rPr>
                <w:sz w:val="14"/>
                <w:szCs w:val="14"/>
                <w:lang w:val="es-ES"/>
              </w:rPr>
              <w:t xml:space="preserve">       </w:t>
            </w: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Trate de hacer ejercicio por lo menos 30 minutos al día, 5 veces a la semana.</w:t>
            </w:r>
          </w:p>
          <w:p w14:paraId="23A040BB" w14:textId="77777777" w:rsidR="001A14BF" w:rsidRPr="00CC0EF7" w:rsidRDefault="00BC52D5">
            <w:pPr>
              <w:spacing w:line="276" w:lineRule="auto"/>
              <w:ind w:left="252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sz w:val="22"/>
                <w:szCs w:val="22"/>
                <w:lang w:val="es-ES"/>
              </w:rPr>
              <w:t> </w:t>
            </w:r>
          </w:p>
          <w:p w14:paraId="55DFFBF5" w14:textId="77777777" w:rsidR="001A14BF" w:rsidRPr="00CC0EF7" w:rsidRDefault="00BC52D5">
            <w:pPr>
              <w:spacing w:line="276" w:lineRule="auto"/>
              <w:rPr>
                <w:lang w:val="es-ES"/>
              </w:rPr>
            </w:pPr>
            <w:r w:rsidRPr="00CC0EF7">
              <w:rPr>
                <w:rFonts w:ascii="Arial" w:eastAsia="Arial" w:hAnsi="Arial" w:cs="Arial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14:paraId="6582F599" w14:textId="77777777" w:rsidR="001A14BF" w:rsidRPr="00CC0EF7" w:rsidRDefault="00BC52D5">
      <w:pPr>
        <w:spacing w:line="276" w:lineRule="auto"/>
        <w:rPr>
          <w:lang w:val="es-ES"/>
        </w:rPr>
      </w:pPr>
      <w:r w:rsidRPr="00CC0EF7">
        <w:rPr>
          <w:rFonts w:ascii="Arial" w:eastAsia="Arial" w:hAnsi="Arial" w:cs="Arial"/>
          <w:b/>
          <w:bCs/>
          <w:sz w:val="22"/>
          <w:szCs w:val="22"/>
          <w:lang w:val="es-ES"/>
        </w:rPr>
        <w:t> </w:t>
      </w:r>
    </w:p>
    <w:p w14:paraId="6C14C98B" w14:textId="77777777" w:rsidR="001A14BF" w:rsidRPr="00CC0EF7" w:rsidRDefault="00BC52D5">
      <w:pPr>
        <w:spacing w:line="276" w:lineRule="auto"/>
        <w:rPr>
          <w:lang w:val="es-ES"/>
        </w:rPr>
      </w:pPr>
      <w:r w:rsidRPr="00CC0EF7">
        <w:rPr>
          <w:rFonts w:ascii="Arial" w:eastAsia="Arial" w:hAnsi="Arial" w:cs="Arial"/>
          <w:sz w:val="22"/>
          <w:szCs w:val="22"/>
          <w:lang w:val="es-ES"/>
        </w:rPr>
        <w:t> </w:t>
      </w:r>
      <w:bookmarkStart w:id="0" w:name="_GoBack"/>
      <w:bookmarkEnd w:id="0"/>
    </w:p>
    <w:sectPr w:rsidR="001A14BF" w:rsidRPr="00CC0EF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A78C9"/>
    <w:multiLevelType w:val="hybridMultilevel"/>
    <w:tmpl w:val="21563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4BF"/>
    <w:rsid w:val="001A14BF"/>
    <w:rsid w:val="00340774"/>
    <w:rsid w:val="00426C5C"/>
    <w:rsid w:val="00483A83"/>
    <w:rsid w:val="005F799A"/>
    <w:rsid w:val="00810D04"/>
    <w:rsid w:val="00893DAA"/>
    <w:rsid w:val="00BC52D5"/>
    <w:rsid w:val="00CA6842"/>
    <w:rsid w:val="00CC0EF7"/>
    <w:rsid w:val="00D44BC5"/>
    <w:rsid w:val="00D90D7A"/>
    <w:rsid w:val="00D979DD"/>
    <w:rsid w:val="00E1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755F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5BCE"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2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C52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2D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2D5"/>
    <w:rPr>
      <w:sz w:val="24"/>
      <w:szCs w:val="24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2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2D5"/>
    <w:rPr>
      <w:b/>
      <w:bCs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2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D5"/>
    <w:rPr>
      <w:rFonts w:ascii="Lucida Grande" w:hAnsi="Lucida Grande" w:cs="Lucida Grande"/>
      <w:sz w:val="18"/>
      <w:szCs w:val="18"/>
      <w:bdr w:val="nil"/>
    </w:rPr>
  </w:style>
  <w:style w:type="paragraph" w:styleId="ListParagraph">
    <w:name w:val="List Paragraph"/>
    <w:basedOn w:val="Normal"/>
    <w:uiPriority w:val="34"/>
    <w:qFormat/>
    <w:rsid w:val="00D44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3558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Riker</cp:lastModifiedBy>
  <cp:revision>3</cp:revision>
  <dcterms:created xsi:type="dcterms:W3CDTF">2016-12-05T18:43:00Z</dcterms:created>
  <dcterms:modified xsi:type="dcterms:W3CDTF">2016-12-05T18:44:00Z</dcterms:modified>
</cp:coreProperties>
</file>