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C47FB" w14:textId="77777777" w:rsidR="00502C92" w:rsidRPr="00CA5DAE" w:rsidRDefault="00502C92" w:rsidP="00502C92">
      <w:pPr>
        <w:jc w:val="center"/>
        <w:rPr>
          <w:rFonts w:ascii="Times New Roman" w:hAnsi="Times New Roman" w:cs="Times New Roman"/>
          <w:b/>
          <w:sz w:val="24"/>
        </w:rPr>
      </w:pPr>
      <w:r w:rsidRPr="00CA5DAE">
        <w:rPr>
          <w:rFonts w:ascii="Times New Roman" w:hAnsi="Times New Roman" w:cs="Times New Roman"/>
          <w:b/>
          <w:sz w:val="24"/>
        </w:rPr>
        <w:t>Resolution In Support of Miscarriage Management Training in Family Medicine Residencies</w:t>
      </w:r>
    </w:p>
    <w:p w14:paraId="29924C24" w14:textId="77777777" w:rsidR="00502C92" w:rsidRPr="006A48D8" w:rsidRDefault="00502C92" w:rsidP="00502C92">
      <w:pPr>
        <w:rPr>
          <w:rFonts w:ascii="Times New Roman" w:hAnsi="Times New Roman" w:cs="Times New Roman"/>
          <w:sz w:val="24"/>
        </w:rPr>
      </w:pPr>
      <w:r w:rsidRPr="006A48D8">
        <w:rPr>
          <w:rFonts w:ascii="Times New Roman" w:hAnsi="Times New Roman" w:cs="Times New Roman"/>
          <w:sz w:val="24"/>
        </w:rPr>
        <w:t xml:space="preserve">WHEREAS </w:t>
      </w:r>
      <w:r>
        <w:rPr>
          <w:rFonts w:ascii="Times New Roman" w:hAnsi="Times New Roman" w:cs="Times New Roman"/>
          <w:sz w:val="24"/>
        </w:rPr>
        <w:t xml:space="preserve">nearly </w:t>
      </w:r>
      <w:r w:rsidRPr="006A48D8">
        <w:rPr>
          <w:rFonts w:ascii="Times New Roman" w:hAnsi="Times New Roman" w:cs="Times New Roman"/>
          <w:sz w:val="24"/>
        </w:rPr>
        <w:t xml:space="preserve">one </w:t>
      </w:r>
      <w:r>
        <w:rPr>
          <w:rFonts w:ascii="Times New Roman" w:hAnsi="Times New Roman" w:cs="Times New Roman"/>
          <w:sz w:val="24"/>
        </w:rPr>
        <w:t>in four</w:t>
      </w:r>
      <w:r w:rsidRPr="006A48D8">
        <w:rPr>
          <w:rFonts w:ascii="Times New Roman" w:hAnsi="Times New Roman" w:cs="Times New Roman"/>
          <w:sz w:val="24"/>
        </w:rPr>
        <w:t xml:space="preserve"> women will experience miscarriage at some point</w:t>
      </w:r>
      <w:r>
        <w:rPr>
          <w:rFonts w:ascii="Times New Roman" w:hAnsi="Times New Roman" w:cs="Times New Roman"/>
          <w:sz w:val="24"/>
        </w:rPr>
        <w:t xml:space="preserve"> in their lives</w:t>
      </w:r>
      <w:r>
        <w:rPr>
          <w:rStyle w:val="FootnoteReference"/>
          <w:rFonts w:ascii="Times New Roman" w:hAnsi="Times New Roman" w:cs="Times New Roman"/>
          <w:sz w:val="24"/>
        </w:rPr>
        <w:footnoteReference w:id="1"/>
      </w:r>
      <w:r w:rsidRPr="006A48D8">
        <w:rPr>
          <w:rFonts w:ascii="Times New Roman" w:hAnsi="Times New Roman" w:cs="Times New Roman"/>
          <w:sz w:val="24"/>
        </w:rPr>
        <w:t>, and</w:t>
      </w:r>
    </w:p>
    <w:p w14:paraId="6C7FC064" w14:textId="77777777" w:rsidR="00502C92" w:rsidRPr="006A48D8" w:rsidRDefault="00502C92" w:rsidP="00502C92">
      <w:pPr>
        <w:rPr>
          <w:rFonts w:ascii="Times New Roman" w:hAnsi="Times New Roman" w:cs="Times New Roman"/>
          <w:sz w:val="24"/>
        </w:rPr>
      </w:pPr>
      <w:r w:rsidRPr="006A48D8">
        <w:rPr>
          <w:rFonts w:ascii="Times New Roman" w:hAnsi="Times New Roman" w:cs="Times New Roman"/>
          <w:sz w:val="24"/>
        </w:rPr>
        <w:t>WHEREAS the rate of pregnancies which end in miscarriage is approximately 15% with the percentage increasing along with the sensitivity of pregnancy testing to between 20%-62%</w:t>
      </w:r>
      <w:r>
        <w:rPr>
          <w:rStyle w:val="FootnoteReference"/>
          <w:rFonts w:ascii="Times New Roman" w:hAnsi="Times New Roman" w:cs="Times New Roman"/>
          <w:sz w:val="24"/>
        </w:rPr>
        <w:footnoteReference w:id="2"/>
      </w:r>
      <w:r w:rsidR="001A62D9" w:rsidRPr="001A62D9">
        <w:rPr>
          <w:rFonts w:ascii="Times New Roman" w:hAnsi="Times New Roman" w:cs="Times New Roman"/>
          <w:sz w:val="24"/>
          <w:vertAlign w:val="superscript"/>
        </w:rPr>
        <w:t>,</w:t>
      </w:r>
      <w:r w:rsidR="001A62D9">
        <w:rPr>
          <w:rStyle w:val="FootnoteReference"/>
          <w:rFonts w:ascii="Times New Roman" w:hAnsi="Times New Roman" w:cs="Times New Roman"/>
          <w:sz w:val="24"/>
        </w:rPr>
        <w:footnoteReference w:id="3"/>
      </w:r>
      <w:r w:rsidRPr="006A48D8">
        <w:rPr>
          <w:rFonts w:ascii="Times New Roman" w:hAnsi="Times New Roman" w:cs="Times New Roman"/>
          <w:sz w:val="24"/>
        </w:rPr>
        <w:t>,and</w:t>
      </w:r>
    </w:p>
    <w:p w14:paraId="7C04A8D2" w14:textId="77777777" w:rsidR="00502C92" w:rsidRDefault="00502C92" w:rsidP="00502C92">
      <w:pPr>
        <w:rPr>
          <w:rFonts w:ascii="Times New Roman" w:hAnsi="Times New Roman" w:cs="Times New Roman"/>
          <w:sz w:val="24"/>
        </w:rPr>
      </w:pPr>
      <w:r w:rsidRPr="006A48D8">
        <w:rPr>
          <w:rFonts w:ascii="Times New Roman" w:hAnsi="Times New Roman" w:cs="Times New Roman"/>
          <w:sz w:val="24"/>
        </w:rPr>
        <w:t xml:space="preserve">WHEREAS </w:t>
      </w:r>
      <w:r>
        <w:rPr>
          <w:rFonts w:ascii="Times New Roman" w:hAnsi="Times New Roman" w:cs="Times New Roman"/>
          <w:sz w:val="24"/>
        </w:rPr>
        <w:t>miscarriage management is an integral part of comprehensive reproductive health care, and</w:t>
      </w:r>
    </w:p>
    <w:p w14:paraId="59CD8117" w14:textId="77777777" w:rsidR="00502C92" w:rsidRDefault="00502C92" w:rsidP="00502C92">
      <w:pPr>
        <w:rPr>
          <w:rFonts w:ascii="Times New Roman" w:hAnsi="Times New Roman" w:cs="Times New Roman"/>
          <w:sz w:val="24"/>
        </w:rPr>
      </w:pPr>
      <w:r>
        <w:rPr>
          <w:rFonts w:ascii="Times New Roman" w:hAnsi="Times New Roman" w:cs="Times New Roman"/>
          <w:sz w:val="24"/>
        </w:rPr>
        <w:t>WHEREAS c</w:t>
      </w:r>
      <w:r w:rsidRPr="009E100A">
        <w:rPr>
          <w:rFonts w:ascii="Times New Roman" w:hAnsi="Times New Roman" w:cs="Times New Roman"/>
          <w:sz w:val="24"/>
        </w:rPr>
        <w:t>omprehensive reproductive health care is within the scope of family medicine, making miscarriage management a part of the care family physicians should be able to provide</w:t>
      </w:r>
      <w:r>
        <w:rPr>
          <w:rFonts w:ascii="Times New Roman" w:hAnsi="Times New Roman" w:cs="Times New Roman"/>
          <w:sz w:val="24"/>
        </w:rPr>
        <w:t>, and</w:t>
      </w:r>
    </w:p>
    <w:p w14:paraId="3BDE327C" w14:textId="77777777" w:rsidR="00502C92" w:rsidRPr="005B099D" w:rsidRDefault="00502C92" w:rsidP="00502C92">
      <w:pPr>
        <w:rPr>
          <w:rFonts w:ascii="Times New Roman" w:hAnsi="Times New Roman" w:cs="Times New Roman"/>
          <w:sz w:val="24"/>
        </w:rPr>
      </w:pPr>
      <w:r>
        <w:rPr>
          <w:rFonts w:ascii="Times New Roman" w:hAnsi="Times New Roman" w:cs="Times New Roman"/>
          <w:sz w:val="24"/>
        </w:rPr>
        <w:t>WHEREAS m</w:t>
      </w:r>
      <w:r w:rsidRPr="005B099D">
        <w:rPr>
          <w:rFonts w:ascii="Times New Roman" w:hAnsi="Times New Roman" w:cs="Times New Roman"/>
          <w:sz w:val="24"/>
        </w:rPr>
        <w:t>iscarriage management can be provided through expectant management, medical management with misoprostol, or ut</w:t>
      </w:r>
      <w:r>
        <w:rPr>
          <w:rFonts w:ascii="Times New Roman" w:hAnsi="Times New Roman" w:cs="Times New Roman"/>
          <w:sz w:val="24"/>
        </w:rPr>
        <w:t>erine aspiration (MVA)</w:t>
      </w:r>
      <w:r w:rsidR="001A62D9">
        <w:rPr>
          <w:rStyle w:val="FootnoteReference"/>
          <w:rFonts w:ascii="Times New Roman" w:hAnsi="Times New Roman" w:cs="Times New Roman"/>
          <w:sz w:val="24"/>
        </w:rPr>
        <w:footnoteReference w:id="4"/>
      </w:r>
      <w:r w:rsidRPr="005B099D">
        <w:rPr>
          <w:rFonts w:ascii="Times New Roman" w:hAnsi="Times New Roman" w:cs="Times New Roman"/>
          <w:sz w:val="24"/>
        </w:rPr>
        <w:t>,</w:t>
      </w:r>
      <w:r>
        <w:rPr>
          <w:rFonts w:ascii="Times New Roman" w:hAnsi="Times New Roman" w:cs="Times New Roman"/>
          <w:sz w:val="24"/>
        </w:rPr>
        <w:t xml:space="preserve"> and</w:t>
      </w:r>
    </w:p>
    <w:p w14:paraId="5643A4CC" w14:textId="77777777" w:rsidR="00502C92" w:rsidRDefault="00502C92" w:rsidP="00502C92">
      <w:pPr>
        <w:rPr>
          <w:rFonts w:ascii="Times New Roman" w:hAnsi="Times New Roman" w:cs="Times New Roman"/>
          <w:sz w:val="24"/>
          <w:szCs w:val="24"/>
        </w:rPr>
      </w:pPr>
      <w:r>
        <w:rPr>
          <w:rFonts w:ascii="Times New Roman" w:hAnsi="Times New Roman" w:cs="Times New Roman"/>
          <w:sz w:val="24"/>
        </w:rPr>
        <w:t xml:space="preserve">WHEREAS family physicians are the only providers some patients have access to, particularly in </w:t>
      </w:r>
      <w:r w:rsidRPr="005B099D">
        <w:rPr>
          <w:rFonts w:ascii="Times New Roman" w:hAnsi="Times New Roman" w:cs="Times New Roman"/>
          <w:sz w:val="24"/>
          <w:szCs w:val="24"/>
        </w:rPr>
        <w:t>rural areas</w:t>
      </w:r>
      <w:r w:rsidR="001A62D9">
        <w:rPr>
          <w:rStyle w:val="FootnoteReference"/>
          <w:rFonts w:ascii="Times New Roman" w:hAnsi="Times New Roman" w:cs="Times New Roman"/>
          <w:sz w:val="24"/>
          <w:szCs w:val="24"/>
        </w:rPr>
        <w:footnoteReference w:id="5"/>
      </w:r>
      <w:r w:rsidRPr="005B099D">
        <w:rPr>
          <w:rFonts w:ascii="Times New Roman" w:hAnsi="Times New Roman" w:cs="Times New Roman"/>
          <w:sz w:val="24"/>
          <w:szCs w:val="24"/>
        </w:rPr>
        <w:t>, and</w:t>
      </w:r>
    </w:p>
    <w:p w14:paraId="7C161992" w14:textId="77777777" w:rsidR="00502C92" w:rsidRPr="005B099D" w:rsidRDefault="00502C92" w:rsidP="00502C92">
      <w:pPr>
        <w:rPr>
          <w:rFonts w:ascii="Times New Roman" w:hAnsi="Times New Roman" w:cs="Times New Roman"/>
          <w:sz w:val="24"/>
          <w:szCs w:val="24"/>
        </w:rPr>
      </w:pPr>
      <w:r>
        <w:rPr>
          <w:rFonts w:ascii="Times New Roman" w:hAnsi="Times New Roman" w:cs="Times New Roman"/>
          <w:sz w:val="24"/>
          <w:szCs w:val="24"/>
        </w:rPr>
        <w:t>WHEREAS 57% of chief residents in family medicine residencies reported that they lacked clinical experience in miscarriage management</w:t>
      </w:r>
      <w:r w:rsidR="00F529B3">
        <w:rPr>
          <w:rStyle w:val="FootnoteReference"/>
          <w:rFonts w:ascii="Times New Roman" w:hAnsi="Times New Roman" w:cs="Times New Roman"/>
          <w:sz w:val="24"/>
          <w:szCs w:val="24"/>
        </w:rPr>
        <w:footnoteReference w:id="6"/>
      </w:r>
      <w:r>
        <w:rPr>
          <w:rFonts w:ascii="Times New Roman" w:hAnsi="Times New Roman" w:cs="Times New Roman"/>
          <w:sz w:val="24"/>
          <w:szCs w:val="24"/>
        </w:rPr>
        <w:t>, and</w:t>
      </w:r>
    </w:p>
    <w:p w14:paraId="76DFF2B7" w14:textId="77777777" w:rsidR="00502C92" w:rsidRPr="005B099D" w:rsidRDefault="00502C92" w:rsidP="00502C92">
      <w:pPr>
        <w:rPr>
          <w:rFonts w:ascii="Times New Roman" w:hAnsi="Times New Roman" w:cs="Times New Roman"/>
          <w:sz w:val="24"/>
          <w:szCs w:val="24"/>
        </w:rPr>
      </w:pPr>
      <w:r w:rsidRPr="005B099D">
        <w:rPr>
          <w:rFonts w:ascii="Times New Roman" w:hAnsi="Times New Roman" w:cs="Times New Roman"/>
          <w:sz w:val="24"/>
          <w:szCs w:val="24"/>
        </w:rPr>
        <w:t>WHEREAS current data show that operating room-based surgery is the most common way of managing miscarriage</w:t>
      </w:r>
      <w:r>
        <w:rPr>
          <w:rFonts w:ascii="Times New Roman" w:hAnsi="Times New Roman" w:cs="Times New Roman"/>
          <w:sz w:val="24"/>
          <w:szCs w:val="24"/>
        </w:rPr>
        <w:t xml:space="preserve">, </w:t>
      </w:r>
      <w:r w:rsidRPr="005B099D">
        <w:rPr>
          <w:rFonts w:ascii="Times New Roman" w:hAnsi="Times New Roman" w:cs="Times New Roman"/>
          <w:sz w:val="24"/>
          <w:szCs w:val="24"/>
        </w:rPr>
        <w:t>despite the three options which can be offered by family physicians being equally as safe</w:t>
      </w:r>
      <w:r w:rsidR="00F529B3">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and rarely is a cause for emergency care, and </w:t>
      </w:r>
    </w:p>
    <w:p w14:paraId="086F6047" w14:textId="77777777" w:rsidR="00502C92" w:rsidRDefault="00502C92" w:rsidP="00502C92">
      <w:pPr>
        <w:rPr>
          <w:rFonts w:ascii="Times New Roman" w:hAnsi="Times New Roman" w:cs="Times New Roman"/>
          <w:sz w:val="24"/>
          <w:szCs w:val="24"/>
        </w:rPr>
      </w:pPr>
      <w:r>
        <w:rPr>
          <w:rFonts w:ascii="Times New Roman" w:hAnsi="Times New Roman" w:cs="Times New Roman"/>
          <w:sz w:val="24"/>
          <w:szCs w:val="24"/>
        </w:rPr>
        <w:t>WHEREAS t</w:t>
      </w:r>
      <w:r w:rsidRPr="005B099D">
        <w:rPr>
          <w:rFonts w:ascii="Times New Roman" w:hAnsi="Times New Roman" w:cs="Times New Roman"/>
          <w:sz w:val="24"/>
          <w:szCs w:val="24"/>
        </w:rPr>
        <w:t>here are many</w:t>
      </w:r>
      <w:r>
        <w:rPr>
          <w:rFonts w:ascii="Times New Roman" w:hAnsi="Times New Roman" w:cs="Times New Roman"/>
          <w:sz w:val="24"/>
          <w:szCs w:val="24"/>
        </w:rPr>
        <w:t xml:space="preserve"> benefits to family physicians providing</w:t>
      </w:r>
      <w:r w:rsidRPr="005B099D">
        <w:rPr>
          <w:rFonts w:ascii="Times New Roman" w:hAnsi="Times New Roman" w:cs="Times New Roman"/>
          <w:sz w:val="24"/>
          <w:szCs w:val="24"/>
        </w:rPr>
        <w:t xml:space="preserve"> miscarriage management; </w:t>
      </w:r>
      <w:r>
        <w:rPr>
          <w:rFonts w:ascii="Times New Roman" w:hAnsi="Times New Roman" w:cs="Times New Roman"/>
          <w:sz w:val="24"/>
          <w:szCs w:val="24"/>
        </w:rPr>
        <w:t>it</w:t>
      </w:r>
      <w:r w:rsidRPr="005B099D">
        <w:rPr>
          <w:rFonts w:ascii="Times New Roman" w:hAnsi="Times New Roman" w:cs="Times New Roman"/>
          <w:sz w:val="24"/>
          <w:szCs w:val="24"/>
        </w:rPr>
        <w:t xml:space="preserve"> is more cost-effective</w:t>
      </w:r>
      <w:r w:rsidR="00F529B3">
        <w:rPr>
          <w:rStyle w:val="FootnoteReference"/>
          <w:rFonts w:ascii="Times New Roman" w:hAnsi="Times New Roman" w:cs="Times New Roman"/>
          <w:sz w:val="24"/>
          <w:szCs w:val="24"/>
        </w:rPr>
        <w:footnoteReference w:id="8"/>
      </w:r>
      <w:r>
        <w:rPr>
          <w:rFonts w:ascii="Times New Roman" w:hAnsi="Times New Roman" w:cs="Times New Roman"/>
          <w:sz w:val="24"/>
          <w:szCs w:val="24"/>
        </w:rPr>
        <w:t>;</w:t>
      </w:r>
      <w:r w:rsidRPr="005B099D">
        <w:rPr>
          <w:rFonts w:ascii="Times New Roman" w:hAnsi="Times New Roman" w:cs="Times New Roman"/>
          <w:sz w:val="24"/>
          <w:szCs w:val="24"/>
        </w:rPr>
        <w:t xml:space="preserve"> it is more conduciv</w:t>
      </w:r>
      <w:r>
        <w:rPr>
          <w:rFonts w:ascii="Times New Roman" w:hAnsi="Times New Roman" w:cs="Times New Roman"/>
          <w:sz w:val="24"/>
          <w:szCs w:val="24"/>
        </w:rPr>
        <w:t>e to continuity of care, enabling</w:t>
      </w:r>
      <w:r w:rsidR="008B4B37">
        <w:rPr>
          <w:rFonts w:ascii="Times New Roman" w:hAnsi="Times New Roman" w:cs="Times New Roman"/>
          <w:sz w:val="24"/>
          <w:szCs w:val="24"/>
        </w:rPr>
        <w:t xml:space="preserve"> follow-up</w:t>
      </w:r>
      <w:bookmarkStart w:id="0" w:name="_GoBack"/>
      <w:bookmarkEnd w:id="0"/>
      <w:r w:rsidRPr="005B099D">
        <w:rPr>
          <w:rFonts w:ascii="Times New Roman" w:hAnsi="Times New Roman" w:cs="Times New Roman"/>
          <w:sz w:val="24"/>
          <w:szCs w:val="24"/>
        </w:rPr>
        <w:t xml:space="preserve"> care to proce</w:t>
      </w:r>
      <w:r>
        <w:rPr>
          <w:rFonts w:ascii="Times New Roman" w:hAnsi="Times New Roman" w:cs="Times New Roman"/>
          <w:sz w:val="24"/>
          <w:szCs w:val="24"/>
        </w:rPr>
        <w:t>ss the experience;</w:t>
      </w:r>
      <w:r w:rsidRPr="005B099D">
        <w:rPr>
          <w:rFonts w:ascii="Times New Roman" w:hAnsi="Times New Roman" w:cs="Times New Roman"/>
          <w:sz w:val="24"/>
          <w:szCs w:val="24"/>
        </w:rPr>
        <w:t xml:space="preserve"> and helps to avoid overtreatment</w:t>
      </w:r>
      <w:r w:rsidR="00F529B3">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and </w:t>
      </w:r>
    </w:p>
    <w:p w14:paraId="33CD38C5" w14:textId="77777777" w:rsidR="00502C92" w:rsidRDefault="00502C92" w:rsidP="00502C92">
      <w:pPr>
        <w:rPr>
          <w:rFonts w:ascii="Times New Roman" w:hAnsi="Times New Roman" w:cs="Times New Roman"/>
          <w:sz w:val="24"/>
        </w:rPr>
      </w:pPr>
      <w:r w:rsidRPr="005B099D">
        <w:rPr>
          <w:rFonts w:ascii="Times New Roman" w:hAnsi="Times New Roman" w:cs="Times New Roman"/>
          <w:sz w:val="24"/>
        </w:rPr>
        <w:lastRenderedPageBreak/>
        <w:t>WHER</w:t>
      </w:r>
      <w:r>
        <w:rPr>
          <w:rFonts w:ascii="Times New Roman" w:hAnsi="Times New Roman" w:cs="Times New Roman"/>
          <w:sz w:val="24"/>
        </w:rPr>
        <w:t>E</w:t>
      </w:r>
      <w:r w:rsidRPr="005B099D">
        <w:rPr>
          <w:rFonts w:ascii="Times New Roman" w:hAnsi="Times New Roman" w:cs="Times New Roman"/>
          <w:sz w:val="24"/>
        </w:rPr>
        <w:t>AS family medicine residents are not routinely trained in miscarriage management</w:t>
      </w:r>
      <w:r>
        <w:rPr>
          <w:rFonts w:ascii="Times New Roman" w:hAnsi="Times New Roman" w:cs="Times New Roman"/>
          <w:sz w:val="24"/>
        </w:rPr>
        <w:t>, and there is a specific gap in opportunities to train in uterine aspiration</w:t>
      </w:r>
      <w:r w:rsidR="00F529B3">
        <w:rPr>
          <w:rStyle w:val="FootnoteReference"/>
          <w:rFonts w:ascii="Times New Roman" w:hAnsi="Times New Roman" w:cs="Times New Roman"/>
          <w:sz w:val="24"/>
        </w:rPr>
        <w:footnoteReference w:id="10"/>
      </w:r>
      <w:r w:rsidR="00F529B3" w:rsidRPr="00F529B3">
        <w:rPr>
          <w:rFonts w:ascii="Times New Roman" w:hAnsi="Times New Roman" w:cs="Times New Roman"/>
          <w:sz w:val="24"/>
          <w:vertAlign w:val="superscript"/>
        </w:rPr>
        <w:t>,</w:t>
      </w:r>
      <w:r w:rsidR="00F529B3">
        <w:rPr>
          <w:rStyle w:val="FootnoteReference"/>
          <w:rFonts w:ascii="Times New Roman" w:hAnsi="Times New Roman" w:cs="Times New Roman"/>
          <w:sz w:val="24"/>
        </w:rPr>
        <w:footnoteReference w:id="11"/>
      </w:r>
      <w:r>
        <w:rPr>
          <w:rFonts w:ascii="Times New Roman" w:hAnsi="Times New Roman" w:cs="Times New Roman"/>
          <w:sz w:val="24"/>
        </w:rPr>
        <w:t>, and</w:t>
      </w:r>
    </w:p>
    <w:p w14:paraId="6307A126" w14:textId="77777777" w:rsidR="00502C92" w:rsidRDefault="00502C92" w:rsidP="00502C92">
      <w:pPr>
        <w:rPr>
          <w:rFonts w:ascii="Times New Roman" w:hAnsi="Times New Roman" w:cs="Times New Roman"/>
          <w:sz w:val="24"/>
          <w:szCs w:val="24"/>
        </w:rPr>
      </w:pPr>
      <w:r w:rsidRPr="00DA1974">
        <w:rPr>
          <w:rFonts w:ascii="Times New Roman" w:hAnsi="Times New Roman" w:cs="Times New Roman"/>
          <w:sz w:val="24"/>
          <w:szCs w:val="24"/>
        </w:rPr>
        <w:t xml:space="preserve">WHEREAS </w:t>
      </w:r>
      <w:r w:rsidRPr="00EA14C0">
        <w:rPr>
          <w:rFonts w:ascii="Times New Roman" w:hAnsi="Times New Roman" w:cs="Times New Roman"/>
          <w:sz w:val="24"/>
          <w:szCs w:val="24"/>
        </w:rPr>
        <w:t>by including office-based miscarriage management training i</w:t>
      </w:r>
      <w:r>
        <w:rPr>
          <w:rFonts w:ascii="Times New Roman" w:hAnsi="Times New Roman" w:cs="Times New Roman"/>
          <w:sz w:val="24"/>
          <w:szCs w:val="24"/>
        </w:rPr>
        <w:t>n</w:t>
      </w:r>
      <w:r w:rsidRPr="00EA14C0">
        <w:rPr>
          <w:rFonts w:ascii="Times New Roman" w:hAnsi="Times New Roman" w:cs="Times New Roman"/>
          <w:sz w:val="24"/>
          <w:szCs w:val="24"/>
        </w:rPr>
        <w:t xml:space="preserve"> family medicine residency training more women could access care fro</w:t>
      </w:r>
      <w:r>
        <w:rPr>
          <w:rFonts w:ascii="Times New Roman" w:hAnsi="Times New Roman" w:cs="Times New Roman"/>
          <w:sz w:val="24"/>
          <w:szCs w:val="24"/>
        </w:rPr>
        <w:t>m their own family physicians</w:t>
      </w:r>
      <w:r w:rsidR="00F529B3">
        <w:rPr>
          <w:rStyle w:val="FootnoteReference"/>
          <w:rFonts w:ascii="Times New Roman" w:hAnsi="Times New Roman" w:cs="Times New Roman"/>
          <w:sz w:val="24"/>
          <w:szCs w:val="24"/>
        </w:rPr>
        <w:footnoteReference w:id="12"/>
      </w:r>
      <w:r>
        <w:rPr>
          <w:rFonts w:ascii="Times New Roman" w:hAnsi="Times New Roman" w:cs="Times New Roman"/>
          <w:sz w:val="24"/>
          <w:szCs w:val="24"/>
        </w:rPr>
        <w:t>, and</w:t>
      </w:r>
    </w:p>
    <w:p w14:paraId="36BE28DD" w14:textId="77777777" w:rsidR="00502C92" w:rsidRDefault="00502C92" w:rsidP="00502C92">
      <w:pPr>
        <w:rPr>
          <w:rFonts w:ascii="Times New Roman" w:hAnsi="Times New Roman" w:cs="Times New Roman"/>
          <w:sz w:val="24"/>
          <w:szCs w:val="24"/>
        </w:rPr>
      </w:pPr>
      <w:r w:rsidRPr="00DA1974">
        <w:rPr>
          <w:rFonts w:ascii="Times New Roman" w:hAnsi="Times New Roman" w:cs="Times New Roman"/>
          <w:sz w:val="24"/>
          <w:szCs w:val="24"/>
        </w:rPr>
        <w:t xml:space="preserve">WHEREAS </w:t>
      </w:r>
      <w:r>
        <w:rPr>
          <w:rFonts w:ascii="Times New Roman" w:hAnsi="Times New Roman" w:cs="Times New Roman"/>
          <w:sz w:val="24"/>
          <w:szCs w:val="24"/>
        </w:rPr>
        <w:t>f</w:t>
      </w:r>
      <w:r w:rsidRPr="00DA1974">
        <w:rPr>
          <w:rFonts w:ascii="Times New Roman" w:hAnsi="Times New Roman" w:cs="Times New Roman"/>
          <w:sz w:val="24"/>
          <w:szCs w:val="24"/>
        </w:rPr>
        <w:t>amily medicine residents need to have direct, hands-on training during residency in order to be able to provide miscarriage management</w:t>
      </w:r>
      <w:r>
        <w:rPr>
          <w:rFonts w:ascii="Times New Roman" w:hAnsi="Times New Roman" w:cs="Times New Roman"/>
          <w:sz w:val="24"/>
          <w:szCs w:val="24"/>
        </w:rPr>
        <w:t>, now therefore be it,</w:t>
      </w:r>
    </w:p>
    <w:p w14:paraId="38327C01" w14:textId="77777777" w:rsidR="00502C92" w:rsidRDefault="00502C92" w:rsidP="00502C92">
      <w:pPr>
        <w:rPr>
          <w:rFonts w:ascii="Times New Roman" w:hAnsi="Times New Roman" w:cs="Times New Roman"/>
          <w:sz w:val="24"/>
          <w:szCs w:val="24"/>
        </w:rPr>
      </w:pPr>
      <w:r w:rsidRPr="00DA1974">
        <w:rPr>
          <w:rFonts w:ascii="Times New Roman" w:hAnsi="Times New Roman" w:cs="Times New Roman"/>
          <w:sz w:val="24"/>
          <w:szCs w:val="24"/>
        </w:rPr>
        <w:t>RESOLVED that the New York State Academy of Family Physicians write a letter to the Review Committee requesting the inclusion of miscarriage management within their training requirements</w:t>
      </w:r>
      <w:r>
        <w:rPr>
          <w:rFonts w:ascii="Times New Roman" w:hAnsi="Times New Roman" w:cs="Times New Roman"/>
          <w:sz w:val="24"/>
          <w:szCs w:val="24"/>
        </w:rPr>
        <w:t>, and be it further,</w:t>
      </w:r>
    </w:p>
    <w:p w14:paraId="03CC046A" w14:textId="77777777" w:rsidR="00502C92" w:rsidRDefault="00502C92" w:rsidP="00502C92">
      <w:pPr>
        <w:rPr>
          <w:rFonts w:ascii="Times New Roman" w:hAnsi="Times New Roman" w:cs="Times New Roman"/>
          <w:sz w:val="24"/>
          <w:szCs w:val="24"/>
        </w:rPr>
      </w:pPr>
      <w:r>
        <w:rPr>
          <w:rFonts w:ascii="Times New Roman" w:hAnsi="Times New Roman" w:cs="Times New Roman"/>
          <w:sz w:val="24"/>
          <w:szCs w:val="24"/>
        </w:rPr>
        <w:t xml:space="preserve">RESOLVED </w:t>
      </w:r>
      <w:r w:rsidRPr="00DA1974">
        <w:rPr>
          <w:rFonts w:ascii="Times New Roman" w:hAnsi="Times New Roman" w:cs="Times New Roman"/>
          <w:sz w:val="24"/>
          <w:szCs w:val="24"/>
        </w:rPr>
        <w:t>that the New York State Academy of Family Physicians include miscarriage management within their Continuing Medical Education meetings as a hands-on, skill-building workshop</w:t>
      </w:r>
      <w:r>
        <w:rPr>
          <w:rFonts w:ascii="Times New Roman" w:hAnsi="Times New Roman" w:cs="Times New Roman"/>
          <w:sz w:val="24"/>
          <w:szCs w:val="24"/>
        </w:rPr>
        <w:t xml:space="preserve">, and be it further, </w:t>
      </w:r>
    </w:p>
    <w:p w14:paraId="44D20603" w14:textId="77777777" w:rsidR="00502C92" w:rsidRPr="00DA1974" w:rsidRDefault="00502C92" w:rsidP="00502C92">
      <w:pPr>
        <w:rPr>
          <w:rFonts w:ascii="Times New Roman" w:hAnsi="Times New Roman" w:cs="Times New Roman"/>
          <w:sz w:val="24"/>
          <w:szCs w:val="24"/>
        </w:rPr>
      </w:pPr>
      <w:r w:rsidRPr="00DA1974">
        <w:rPr>
          <w:rFonts w:ascii="Times New Roman" w:hAnsi="Times New Roman" w:cs="Times New Roman"/>
          <w:sz w:val="24"/>
          <w:szCs w:val="24"/>
        </w:rPr>
        <w:t>RESOLVED that the New York State Academy of Family Physicians supports the</w:t>
      </w:r>
      <w:r>
        <w:rPr>
          <w:rFonts w:ascii="Times New Roman" w:hAnsi="Times New Roman" w:cs="Times New Roman"/>
          <w:sz w:val="24"/>
          <w:szCs w:val="24"/>
        </w:rPr>
        <w:t xml:space="preserve"> overall</w:t>
      </w:r>
      <w:r w:rsidRPr="00DA1974">
        <w:rPr>
          <w:rFonts w:ascii="Times New Roman" w:hAnsi="Times New Roman" w:cs="Times New Roman"/>
          <w:sz w:val="24"/>
          <w:szCs w:val="24"/>
        </w:rPr>
        <w:t xml:space="preserve"> integration of comprehensive miscarriage management training into family medicine residencies</w:t>
      </w:r>
      <w:r>
        <w:rPr>
          <w:rFonts w:ascii="Times New Roman" w:hAnsi="Times New Roman" w:cs="Times New Roman"/>
          <w:sz w:val="24"/>
          <w:szCs w:val="24"/>
        </w:rPr>
        <w:t>, and be it further</w:t>
      </w:r>
      <w:r w:rsidRPr="00DA1974">
        <w:rPr>
          <w:rFonts w:ascii="Times New Roman" w:hAnsi="Times New Roman" w:cs="Times New Roman"/>
          <w:sz w:val="24"/>
          <w:szCs w:val="24"/>
        </w:rPr>
        <w:t xml:space="preserve">, </w:t>
      </w:r>
    </w:p>
    <w:p w14:paraId="483D8113" w14:textId="77777777" w:rsidR="00502C92" w:rsidRPr="00DA1974" w:rsidRDefault="00502C92" w:rsidP="00502C92">
      <w:pPr>
        <w:rPr>
          <w:rFonts w:ascii="Times New Roman" w:hAnsi="Times New Roman" w:cs="Times New Roman"/>
          <w:sz w:val="24"/>
          <w:szCs w:val="24"/>
        </w:rPr>
      </w:pPr>
      <w:r w:rsidRPr="00DA1974">
        <w:rPr>
          <w:rFonts w:ascii="Times New Roman" w:hAnsi="Times New Roman" w:cs="Times New Roman"/>
          <w:sz w:val="24"/>
          <w:szCs w:val="24"/>
        </w:rPr>
        <w:t>RESOLVED that the _AFP’s delegates to the AAFP Congress of Delegates will present a resolution for the AAFP to support the integration of comprehensive miscarriage management training into family medicine residencies</w:t>
      </w:r>
      <w:r>
        <w:rPr>
          <w:rFonts w:ascii="Times New Roman" w:hAnsi="Times New Roman" w:cs="Times New Roman"/>
          <w:sz w:val="24"/>
          <w:szCs w:val="24"/>
        </w:rPr>
        <w:t>.</w:t>
      </w:r>
    </w:p>
    <w:p w14:paraId="7A8D8386" w14:textId="77777777" w:rsidR="00502C92" w:rsidRPr="00DA1974" w:rsidRDefault="00502C92" w:rsidP="00502C92">
      <w:pPr>
        <w:rPr>
          <w:rFonts w:ascii="Times New Roman" w:hAnsi="Times New Roman" w:cs="Times New Roman"/>
          <w:sz w:val="24"/>
          <w:szCs w:val="24"/>
        </w:rPr>
      </w:pPr>
    </w:p>
    <w:p w14:paraId="21FBB2C7" w14:textId="77777777" w:rsidR="00502C92" w:rsidRPr="006A48D8" w:rsidRDefault="00502C92" w:rsidP="00502C92">
      <w:pPr>
        <w:rPr>
          <w:rFonts w:ascii="Times New Roman" w:hAnsi="Times New Roman" w:cs="Times New Roman"/>
          <w:sz w:val="24"/>
        </w:rPr>
      </w:pPr>
    </w:p>
    <w:p w14:paraId="500642F3" w14:textId="77777777" w:rsidR="00502C92" w:rsidRDefault="00502C92" w:rsidP="00502C92"/>
    <w:p w14:paraId="1B434922" w14:textId="77777777" w:rsidR="00EA65CF" w:rsidRDefault="00EA65CF"/>
    <w:sectPr w:rsidR="00EA65CF" w:rsidSect="005C1255">
      <w:footerReference w:type="default" r:id="rId6"/>
      <w:pgSz w:w="12240" w:h="15840"/>
      <w:pgMar w:top="1440" w:right="1440" w:bottom="1440" w:left="1440" w:header="720" w:footer="720" w:gutter="0"/>
      <w:pgNumType w:start="5"/>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6CC18" w14:textId="77777777" w:rsidR="00B147C6" w:rsidRDefault="00B147C6" w:rsidP="00502C92">
      <w:pPr>
        <w:spacing w:after="0" w:line="240" w:lineRule="auto"/>
      </w:pPr>
      <w:r>
        <w:separator/>
      </w:r>
    </w:p>
  </w:endnote>
  <w:endnote w:type="continuationSeparator" w:id="0">
    <w:p w14:paraId="2557D7E1" w14:textId="77777777" w:rsidR="00B147C6" w:rsidRDefault="00B147C6" w:rsidP="0050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7A5B0C" w14:textId="77777777" w:rsidR="009D493C" w:rsidRPr="00393B3C" w:rsidRDefault="007D2066" w:rsidP="005C1255">
    <w:pPr>
      <w:pStyle w:val="Footer"/>
      <w:jc w:val="center"/>
      <w:rPr>
        <w:i/>
      </w:rPr>
    </w:pPr>
    <w:r w:rsidRPr="00393B3C">
      <w:rPr>
        <w:i/>
      </w:rPr>
      <w:t xml:space="preserve">Drafted by Lauren Casey for RHEDI/Reproductive Health Education in Family </w:t>
    </w:r>
    <w:r>
      <w:rPr>
        <w:i/>
      </w:rPr>
      <w:t>Medicine, 2015</w:t>
    </w:r>
  </w:p>
  <w:p w14:paraId="32039954" w14:textId="77777777" w:rsidR="009D493C" w:rsidRDefault="00B147C6">
    <w:pPr>
      <w:pStyle w:val="Footer"/>
    </w:pPr>
  </w:p>
  <w:p w14:paraId="4F1DE74F" w14:textId="77777777" w:rsidR="009D493C" w:rsidRDefault="00B147C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23382" w14:textId="77777777" w:rsidR="00B147C6" w:rsidRDefault="00B147C6" w:rsidP="00502C92">
      <w:pPr>
        <w:spacing w:after="0" w:line="240" w:lineRule="auto"/>
      </w:pPr>
      <w:r>
        <w:separator/>
      </w:r>
    </w:p>
  </w:footnote>
  <w:footnote w:type="continuationSeparator" w:id="0">
    <w:p w14:paraId="36E04AD4" w14:textId="77777777" w:rsidR="00B147C6" w:rsidRDefault="00B147C6" w:rsidP="00502C92">
      <w:pPr>
        <w:spacing w:after="0" w:line="240" w:lineRule="auto"/>
      </w:pPr>
      <w:r>
        <w:continuationSeparator/>
      </w:r>
    </w:p>
  </w:footnote>
  <w:footnote w:id="1">
    <w:p w14:paraId="5969CD11" w14:textId="77777777" w:rsidR="00502C92" w:rsidRPr="007D2066" w:rsidRDefault="00502C92">
      <w:pPr>
        <w:pStyle w:val="FootnoteText"/>
        <w:rPr>
          <w:rFonts w:ascii="Times New Roman" w:hAnsi="Times New Roman" w:cs="Times New Roman"/>
        </w:rPr>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Pr="007D2066">
        <w:rPr>
          <w:rFonts w:ascii="Times New Roman" w:hAnsi="Times New Roman" w:cs="Times New Roman"/>
        </w:rPr>
        <w:instrText xml:space="preserve"> ADDIN ZOTERO_ITEM CSL_CITATION {"citationID":"0W8WtFR4","properties":{"formattedCitation":"{\\rtf Linda W. Prine and Honor Macnaughton, \\uc0\\u8220{}Office Management of Early Pregnancy Loss,\\uc0\\u8221{} \\i American Family Physician\\i0{} 84, no. 1 (July 1, 2011): 75\\uc0\\u8211{}82.}","plainCitation":"Linda W. Prine and Honor Macnaughton, “Office Management of Early Pregnancy Loss,” American Family Physician 84, no. 1 (July 1, 2011): 75–82."},"citationItems":[{"id":178,"uris":["http://zotero.org/users/local/7pHk8FD5/items/6X5DGZFV"],"uri":["http://zotero.org/users/local/7pHk8FD5/items/6X5DGZFV"],"itemData":{"id":178,"type":"article-journal","title":"Office Management of Early Pregnancy Loss","container-title":"American Family Physician","page":"75-82","volume":"84","issue":"1","source":"ISI Web of Knowledge","abstract":"The management of early pregnancy loss used to be based largely in the hospital setting, but it has shifted to the outpatient setting, allowing women to remain under the care of their family physician throughout the miscarriage process. Up to 15 percent of recognized pregnancies end in miscarriage, and as many as 80 percent of miscarriages occur in the first trimester, with chromosomal abnormalities as the leading cause. In general, no interventions have been proven to prevent miscarriage; occasionally women can modify their risk factors or receive treatment for relevant medical conditions. Unless products of conception are seen, the diagnosis of miscarriage is made with ultrasonography and, when ultrasonography is not available or is nondiagnostic, with measurement of beta subunit of human chorionic gonadotropin levels. Management options for early pregnancy loss include expectant management, medical management with misoprostol, and uterine aspiration. Expectant management is highly effective for the treatment of incomplete abortion, whereas misoprostol and uterine aspiration are more effective for the management of anembryonic gestation and embryonic demise. Misoprostol in a dose of 800 mcg administered vaginally is effective and well-tolerated. Compared with dilation and curettage in the operating room, uterine aspiration is the preferred procedure for early pregnancy loss; aspiration is equally safe, quicker to perform, more cost-effective, and amenable to use in the primary care setting. All management options are equally safe; thus, patient preference should guide treatment choice. (Am Fam Physician. 2011;84 (1):75-82. Copyright (C) 2011 American Academy of Family Physicians.)","ISSN":"0002-838X","note":"WOS:000306864400010","journalAbbreviation":"Am. Fam. Physician","language":"English","author":[{"family":"Prine","given":"Linda W."},{"family":"Macnaughton","given":"Honor"}],"issued":{"date-parts":[["2011",7,1]]}}}],"schema":"https://github.com/citation-style-language/schema/raw/master/csl-citation.json"} </w:instrText>
      </w:r>
      <w:r w:rsidR="00A8192F" w:rsidRPr="007D2066">
        <w:rPr>
          <w:rFonts w:ascii="Times New Roman" w:hAnsi="Times New Roman" w:cs="Times New Roman"/>
        </w:rPr>
        <w:fldChar w:fldCharType="separate"/>
      </w:r>
      <w:r w:rsidRPr="007D2066">
        <w:rPr>
          <w:rFonts w:ascii="Times New Roman" w:hAnsi="Times New Roman" w:cs="Times New Roman"/>
          <w:szCs w:val="24"/>
        </w:rPr>
        <w:t xml:space="preserve">Linda W. Prine and Honor Macnaughton, “Office Management of Early Pregnancy Loss,” </w:t>
      </w:r>
      <w:r w:rsidRPr="007D2066">
        <w:rPr>
          <w:rFonts w:ascii="Times New Roman" w:hAnsi="Times New Roman" w:cs="Times New Roman"/>
          <w:i/>
          <w:iCs/>
          <w:szCs w:val="24"/>
        </w:rPr>
        <w:t>American Family Physician</w:t>
      </w:r>
      <w:r w:rsidRPr="007D2066">
        <w:rPr>
          <w:rFonts w:ascii="Times New Roman" w:hAnsi="Times New Roman" w:cs="Times New Roman"/>
          <w:szCs w:val="24"/>
        </w:rPr>
        <w:t xml:space="preserve"> 84, no. 1 (July 1, 2011): 75–82.</w:t>
      </w:r>
      <w:r w:rsidR="00A8192F" w:rsidRPr="007D2066">
        <w:rPr>
          <w:rFonts w:ascii="Times New Roman" w:hAnsi="Times New Roman" w:cs="Times New Roman"/>
        </w:rPr>
        <w:fldChar w:fldCharType="end"/>
      </w:r>
    </w:p>
  </w:footnote>
  <w:footnote w:id="2">
    <w:p w14:paraId="4AECF006" w14:textId="77777777" w:rsidR="00502C92" w:rsidRPr="007D2066" w:rsidRDefault="00502C92">
      <w:pPr>
        <w:pStyle w:val="FootnoteText"/>
        <w:rPr>
          <w:rFonts w:ascii="Times New Roman" w:hAnsi="Times New Roman" w:cs="Times New Roman"/>
        </w:rPr>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001A62D9" w:rsidRPr="007D2066">
        <w:rPr>
          <w:rFonts w:ascii="Times New Roman" w:hAnsi="Times New Roman" w:cs="Times New Roman"/>
        </w:rPr>
        <w:instrText xml:space="preserve"> ADDIN ZOTERO_ITEM CSL_CITATION {"citationID":"AurFTyGk","properties":{"formattedCitation":"{\\rtf Vanessa K. Dalton et al., \\uc0\\u8220{}Patient Preferences, Satisfaction, and Resource Use in Office Evacuation of Early Pregnancy Failure,\\uc0\\u8221{} \\i Obstetrics &amp; Gynecology\\i0{} 108, no. 1 (2006): 103\\uc0\\u8211{}10.}","plainCitation":"Vanessa K. Dalton et al., “Patient Preferences, Satisfaction, and Resource Use in Office Evacuation of Early Pregnancy Failure,” Obstetrics &amp; Gynecology 108, no. 1 (2006): 103–10."},"citationItems":[{"id":464,"uris":["http://zotero.org/users/local/7pHk8FD5/items/IMQQCRKQ"],"uri":["http://zotero.org/users/local/7pHk8FD5/items/IMQQCRKQ"],"itemData":{"id":464,"type":"article-journal","title":"Patient preferences, satisfaction, and resource use in office evacuation of early pregnancy failure","container-title":"Obstetrics &amp; Gynecology","page":"103–110","volume":"108","issue":"1","source":"Google Scholar","author":[{"family":"Dalton","given":"Vanessa K."},{"family":"Harris","given":"Lisa"},{"family":"Weisman","given":"Carol S."},{"family":"Guire","given":"Ken"},{"family":"Castleman","given":"Laura"},{"family":"Lebovic","given":"Dan"}],"issued":{"date-parts":[["2006"]]},"accessed":{"date-parts":[["2015",3,6]]}}}],"schema":"https://github.com/citation-style-language/schema/raw/master/csl-citation.json"} </w:instrText>
      </w:r>
      <w:r w:rsidR="00A8192F" w:rsidRPr="007D2066">
        <w:rPr>
          <w:rFonts w:ascii="Times New Roman" w:hAnsi="Times New Roman" w:cs="Times New Roman"/>
        </w:rPr>
        <w:fldChar w:fldCharType="separate"/>
      </w:r>
      <w:r w:rsidR="001A62D9" w:rsidRPr="007D2066">
        <w:rPr>
          <w:rFonts w:ascii="Times New Roman" w:hAnsi="Times New Roman" w:cs="Times New Roman"/>
          <w:szCs w:val="24"/>
        </w:rPr>
        <w:t xml:space="preserve">Vanessa K. Dalton et al., “Patient Preferences, Satisfaction, and Resource Use in Office Evacuation of Early Pregnancy Failure,” </w:t>
      </w:r>
      <w:r w:rsidR="001A62D9" w:rsidRPr="007D2066">
        <w:rPr>
          <w:rFonts w:ascii="Times New Roman" w:hAnsi="Times New Roman" w:cs="Times New Roman"/>
          <w:i/>
          <w:iCs/>
          <w:szCs w:val="24"/>
        </w:rPr>
        <w:t>Obstetrics &amp; Gynecology</w:t>
      </w:r>
      <w:r w:rsidR="001A62D9" w:rsidRPr="007D2066">
        <w:rPr>
          <w:rFonts w:ascii="Times New Roman" w:hAnsi="Times New Roman" w:cs="Times New Roman"/>
          <w:szCs w:val="24"/>
        </w:rPr>
        <w:t xml:space="preserve"> 108, no. 1 (2006): 103–10.</w:t>
      </w:r>
      <w:r w:rsidR="00A8192F" w:rsidRPr="007D2066">
        <w:rPr>
          <w:rFonts w:ascii="Times New Roman" w:hAnsi="Times New Roman" w:cs="Times New Roman"/>
        </w:rPr>
        <w:fldChar w:fldCharType="end"/>
      </w:r>
    </w:p>
  </w:footnote>
  <w:footnote w:id="3">
    <w:p w14:paraId="7EC0F0C4" w14:textId="77777777" w:rsidR="001A62D9" w:rsidRPr="007D2066" w:rsidRDefault="001A62D9">
      <w:pPr>
        <w:pStyle w:val="FootnoteText"/>
        <w:rPr>
          <w:rFonts w:ascii="Times New Roman" w:hAnsi="Times New Roman" w:cs="Times New Roman"/>
        </w:rPr>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Pr="007D2066">
        <w:rPr>
          <w:rFonts w:ascii="Times New Roman" w:hAnsi="Times New Roman" w:cs="Times New Roman"/>
        </w:rPr>
        <w:instrText xml:space="preserve"> ADDIN ZOTERO_ITEM CSL_CITATION {"citationID":"324x22fe","properties":{"formattedCitation":"{\\rtf Rodney P. Rocconi et al., \\uc0\\u8220{}Management Strategies for Abnormal Early Pregnancy: a Cost-effectiveness Analysis.,\\uc0\\u8221{} \\i The Journal of Reproductive Medicine\\i0{} 50, no. 7 (2005): 486\\uc0\\u8211{}90.}","plainCitation":"Rodney P. Rocconi et al., “Management Strategies for Abnormal Early Pregnancy: a Cost-effectiveness Analysis.,” The Journal of Reproductive Medicine 50, no. 7 (2005): 486–90."},"citationItems":[{"id":467,"uris":["http://zotero.org/users/local/7pHk8FD5/items/Q6WN2UDD"],"uri":["http://zotero.org/users/local/7pHk8FD5/items/Q6WN2UDD"],"itemData":{"id":467,"type":"article-journal","title":"Management strategies for abnormal early pregnancy: a cost-effectiveness analysis.","container-title":"The Journal of reproductive medicine","page":"486–490","volume":"50","issue":"7","source":"Google Scholar","shortTitle":"Management strategies for abnormal early pregnancy","author":[{"family":"Rocconi","given":"Rodney P."},{"family":"Chiang","given":"Seine"},{"family":"Richter","given":"Holly E."},{"family":"Straughn Jr","given":"J. M."}],"issued":{"date-parts":[["2005"]]},"accessed":{"date-parts":[["2015",3,6]]}}}],"schema":"https://github.com/citation-style-language/schema/raw/master/csl-citation.json"} </w:instrText>
      </w:r>
      <w:r w:rsidR="00A8192F" w:rsidRPr="007D2066">
        <w:rPr>
          <w:rFonts w:ascii="Times New Roman" w:hAnsi="Times New Roman" w:cs="Times New Roman"/>
        </w:rPr>
        <w:fldChar w:fldCharType="separate"/>
      </w:r>
      <w:r w:rsidRPr="007D2066">
        <w:rPr>
          <w:rFonts w:ascii="Times New Roman" w:hAnsi="Times New Roman" w:cs="Times New Roman"/>
          <w:szCs w:val="24"/>
        </w:rPr>
        <w:t xml:space="preserve">Rodney P. Rocconi et al., “Management Strategies for Abnormal Early Pregnancy: a Cost-effectiveness Analysis.,” </w:t>
      </w:r>
      <w:r w:rsidRPr="007D2066">
        <w:rPr>
          <w:rFonts w:ascii="Times New Roman" w:hAnsi="Times New Roman" w:cs="Times New Roman"/>
          <w:i/>
          <w:iCs/>
          <w:szCs w:val="24"/>
        </w:rPr>
        <w:t>The Journal of Reproductive Medicine</w:t>
      </w:r>
      <w:r w:rsidRPr="007D2066">
        <w:rPr>
          <w:rFonts w:ascii="Times New Roman" w:hAnsi="Times New Roman" w:cs="Times New Roman"/>
          <w:szCs w:val="24"/>
        </w:rPr>
        <w:t xml:space="preserve"> 50, no. 7 (2005): 486–90.</w:t>
      </w:r>
      <w:r w:rsidR="00A8192F" w:rsidRPr="007D2066">
        <w:rPr>
          <w:rFonts w:ascii="Times New Roman" w:hAnsi="Times New Roman" w:cs="Times New Roman"/>
        </w:rPr>
        <w:fldChar w:fldCharType="end"/>
      </w:r>
    </w:p>
  </w:footnote>
  <w:footnote w:id="4">
    <w:p w14:paraId="4AE18032" w14:textId="77777777" w:rsidR="001A62D9" w:rsidRPr="007D2066" w:rsidRDefault="001A62D9">
      <w:pPr>
        <w:pStyle w:val="FootnoteText"/>
        <w:rPr>
          <w:rFonts w:ascii="Times New Roman" w:hAnsi="Times New Roman" w:cs="Times New Roman"/>
        </w:rPr>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Pr="007D2066">
        <w:rPr>
          <w:rFonts w:ascii="Times New Roman" w:hAnsi="Times New Roman" w:cs="Times New Roman"/>
        </w:rPr>
        <w:instrText xml:space="preserve"> ADDIN ZOTERO_ITEM CSL_CITATION {"citationID":"xfrzSgM1","properties":{"formattedCitation":"{\\rtf Prine and Macnaughton, \\uc0\\u8220{}Office Management of Early Pregnancy Loss.\\uc0\\u8221{}}","plainCitation":"Prine and Macnaughton, “Office Management of Early Pregnancy Loss.”"},"citationItems":[{"id":178,"uris":["http://zotero.org/users/local/7pHk8FD5/items/6X5DGZFV"],"uri":["http://zotero.org/users/local/7pHk8FD5/items/6X5DGZFV"],"itemData":{"id":178,"type":"article-journal","title":"Office Management of Early Pregnancy Loss","container-title":"American Family Physician","page":"75-82","volume":"84","issue":"1","source":"ISI Web of Knowledge","abstract":"The management of early pregnancy loss used to be based largely in the hospital setting, but it has shifted to the outpatient setting, allowing women to remain under the care of their family physician throughout the miscarriage process. Up to 15 percent of recognized pregnancies end in miscarriage, and as many as 80 percent of miscarriages occur in the first trimester, with chromosomal abnormalities as the leading cause. In general, no interventions have been proven to prevent miscarriage; occasionally women can modify their risk factors or receive treatment for relevant medical conditions. Unless products of conception are seen, the diagnosis of miscarriage is made with ultrasonography and, when ultrasonography is not available or is nondiagnostic, with measurement of beta subunit of human chorionic gonadotropin levels. Management options for early pregnancy loss include expectant management, medical management with misoprostol, and uterine aspiration. Expectant management is highly effective for the treatment of incomplete abortion, whereas misoprostol and uterine aspiration are more effective for the management of anembryonic gestation and embryonic demise. Misoprostol in a dose of 800 mcg administered vaginally is effective and well-tolerated. Compared with dilation and curettage in the operating room, uterine aspiration is the preferred procedure for early pregnancy loss; aspiration is equally safe, quicker to perform, more cost-effective, and amenable to use in the primary care setting. All management options are equally safe; thus, patient preference should guide treatment choice. (Am Fam Physician. 2011;84 (1):75-82. Copyright (C) 2011 American Academy of Family Physicians.)","ISSN":"0002-838X","note":"WOS:000306864400010","journalAbbreviation":"Am. Fam. Physician","language":"English","author":[{"family":"Prine","given":"Linda W."},{"family":"Macnaughton","given":"Honor"}],"issued":{"date-parts":[["2011",7,1]]}}}],"schema":"https://github.com/citation-style-language/schema/raw/master/csl-citation.json"} </w:instrText>
      </w:r>
      <w:r w:rsidR="00A8192F" w:rsidRPr="007D2066">
        <w:rPr>
          <w:rFonts w:ascii="Times New Roman" w:hAnsi="Times New Roman" w:cs="Times New Roman"/>
        </w:rPr>
        <w:fldChar w:fldCharType="separate"/>
      </w:r>
      <w:r w:rsidRPr="007D2066">
        <w:rPr>
          <w:rFonts w:ascii="Times New Roman" w:hAnsi="Times New Roman" w:cs="Times New Roman"/>
          <w:szCs w:val="24"/>
        </w:rPr>
        <w:t>Prine and Macnaughton, “Office Management of Early Pregnancy Loss.”</w:t>
      </w:r>
      <w:r w:rsidR="00A8192F" w:rsidRPr="007D2066">
        <w:rPr>
          <w:rFonts w:ascii="Times New Roman" w:hAnsi="Times New Roman" w:cs="Times New Roman"/>
        </w:rPr>
        <w:fldChar w:fldCharType="end"/>
      </w:r>
    </w:p>
  </w:footnote>
  <w:footnote w:id="5">
    <w:p w14:paraId="47FFD4B5" w14:textId="77777777" w:rsidR="001A62D9" w:rsidRPr="007D2066" w:rsidRDefault="001A62D9">
      <w:pPr>
        <w:pStyle w:val="FootnoteText"/>
        <w:rPr>
          <w:rFonts w:ascii="Times New Roman" w:hAnsi="Times New Roman" w:cs="Times New Roman"/>
        </w:rPr>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Pr="007D2066">
        <w:rPr>
          <w:rFonts w:ascii="Times New Roman" w:hAnsi="Times New Roman" w:cs="Times New Roman"/>
        </w:rPr>
        <w:instrText xml:space="preserve"> ADDIN ZOTERO_ITEM CSL_CITATION {"citationID":"8UcSJLrF","properties":{"formattedCitation":"{\\rtf Donna Cohen and Andrew Coco, \\uc0\\u8220{}Trends in the Provision of Preventive Women\\uc0\\u8217{}s Health Services by Family Physicians,\\uc0\\u8221{} \\i Family Medicine-Kansas City\\i0{} 43, no. 3 (2011): 166.}","plainCitation":"Donna Cohen and Andrew Coco, “Trends in the Provision of Preventive Women’s Health Services by Family Physicians,” Family Medicine-Kansas City 43, no. 3 (2011): 166."},"citationItems":[{"id":254,"uris":["http://zotero.org/users/local/7pHk8FD5/items/SISVDX8G"],"uri":["http://zotero.org/users/local/7pHk8FD5/items/SISVDX8G"],"itemData":{"id":254,"type":"article-journal","title":"Trends in the provision of preventive women's health services by family physicians","container-title":"Family Medicine-Kansas City","page":"166","volume":"43","issue":"3","source":"Google Scholar","author":[{"family":"Cohen","given":"Donna"},{"family":"Coco","given":"Andrew"}],"issued":{"date-parts":[["2011"]]},"accessed":{"date-parts":[["2014",2,25]]}}}],"schema":"https://github.com/citation-style-language/schema/raw/master/csl-citation.json"} </w:instrText>
      </w:r>
      <w:r w:rsidR="00A8192F" w:rsidRPr="007D2066">
        <w:rPr>
          <w:rFonts w:ascii="Times New Roman" w:hAnsi="Times New Roman" w:cs="Times New Roman"/>
        </w:rPr>
        <w:fldChar w:fldCharType="separate"/>
      </w:r>
      <w:r w:rsidRPr="007D2066">
        <w:rPr>
          <w:rFonts w:ascii="Times New Roman" w:hAnsi="Times New Roman" w:cs="Times New Roman"/>
          <w:szCs w:val="24"/>
        </w:rPr>
        <w:t xml:space="preserve">Donna Cohen and Andrew Coco, “Trends in the Provision of Preventive Women’s Health Services by Family Physicians,” </w:t>
      </w:r>
      <w:r w:rsidRPr="007D2066">
        <w:rPr>
          <w:rFonts w:ascii="Times New Roman" w:hAnsi="Times New Roman" w:cs="Times New Roman"/>
          <w:i/>
          <w:iCs/>
          <w:szCs w:val="24"/>
        </w:rPr>
        <w:t>Family Medicine-Kansas City</w:t>
      </w:r>
      <w:r w:rsidRPr="007D2066">
        <w:rPr>
          <w:rFonts w:ascii="Times New Roman" w:hAnsi="Times New Roman" w:cs="Times New Roman"/>
          <w:szCs w:val="24"/>
        </w:rPr>
        <w:t xml:space="preserve"> 43, no. 3 (2011): 166.</w:t>
      </w:r>
      <w:r w:rsidR="00A8192F" w:rsidRPr="007D2066">
        <w:rPr>
          <w:rFonts w:ascii="Times New Roman" w:hAnsi="Times New Roman" w:cs="Times New Roman"/>
        </w:rPr>
        <w:fldChar w:fldCharType="end"/>
      </w:r>
    </w:p>
  </w:footnote>
  <w:footnote w:id="6">
    <w:p w14:paraId="3C8FF5BA" w14:textId="77777777" w:rsidR="00F529B3" w:rsidRPr="007D2066" w:rsidRDefault="00F529B3">
      <w:pPr>
        <w:pStyle w:val="FootnoteText"/>
        <w:rPr>
          <w:rFonts w:ascii="Times New Roman" w:hAnsi="Times New Roman" w:cs="Times New Roman"/>
        </w:rPr>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Pr="007D2066">
        <w:rPr>
          <w:rFonts w:ascii="Times New Roman" w:hAnsi="Times New Roman" w:cs="Times New Roman"/>
        </w:rPr>
        <w:instrText xml:space="preserve"> ADDIN ZOTERO_ITEM CSL_CITATION {"citationID":"aCjCKgXK","properties":{"formattedCitation":"{\\rtf Cara Herbitter et al., \\uc0\\u8220{}Family Planning Training in US Family Medicine Residencies,\\uc0\\u8221{} \\i Family Medicine-Kansas City\\i0{} 43, no. 8 (2011): 574.}","plainCitation":"Cara Herbitter et al., “Family Planning Training in US Family Medicine Residencies,” Family Medicine-Kansas City 43, no. 8 (2011): 574."},"citationItems":[{"id":12,"uris":["http://zotero.org/users/local/7pHk8FD5/items/4ITA6WWN"],"uri":["http://zotero.org/users/local/7pHk8FD5/items/4ITA6WWN"],"itemData":{"id":12,"type":"article-journal","title":"Family planning training in US family medicine residencies","container-title":"Family Medicine-Kansas City","page":"574","volume":"43","issue":"8","source":"Google Scholar","author":[{"family":"Herbitter","given":"Cara"},{"family":"Greenberg","given":"Megan"},{"family":"Fletcher","given":"Jason"},{"family":"Query","given":"Crystal"},{"family":"Dolby","given":"Jessica"},{"family":"Gold","given":"Marji"}],"issued":{"date-parts":[["2011"]]},"accessed":{"date-parts":[["2013",7,17]]}}}],"schema":"https://github.com/citation-style-language/schema/raw/master/csl-citation.json"} </w:instrText>
      </w:r>
      <w:r w:rsidR="00A8192F" w:rsidRPr="007D2066">
        <w:rPr>
          <w:rFonts w:ascii="Times New Roman" w:hAnsi="Times New Roman" w:cs="Times New Roman"/>
        </w:rPr>
        <w:fldChar w:fldCharType="separate"/>
      </w:r>
      <w:r w:rsidRPr="007D2066">
        <w:rPr>
          <w:rFonts w:ascii="Times New Roman" w:hAnsi="Times New Roman" w:cs="Times New Roman"/>
          <w:szCs w:val="24"/>
        </w:rPr>
        <w:t xml:space="preserve">Cara Herbitter et al., “Family Planning Training in US Family Medicine Residencies,” </w:t>
      </w:r>
      <w:r w:rsidRPr="007D2066">
        <w:rPr>
          <w:rFonts w:ascii="Times New Roman" w:hAnsi="Times New Roman" w:cs="Times New Roman"/>
          <w:i/>
          <w:iCs/>
          <w:szCs w:val="24"/>
        </w:rPr>
        <w:t>Family Medicine-Kansas City</w:t>
      </w:r>
      <w:r w:rsidRPr="007D2066">
        <w:rPr>
          <w:rFonts w:ascii="Times New Roman" w:hAnsi="Times New Roman" w:cs="Times New Roman"/>
          <w:szCs w:val="24"/>
        </w:rPr>
        <w:t xml:space="preserve"> 43, no. 8 (2011): 574.</w:t>
      </w:r>
      <w:r w:rsidR="00A8192F" w:rsidRPr="007D2066">
        <w:rPr>
          <w:rFonts w:ascii="Times New Roman" w:hAnsi="Times New Roman" w:cs="Times New Roman"/>
        </w:rPr>
        <w:fldChar w:fldCharType="end"/>
      </w:r>
    </w:p>
  </w:footnote>
  <w:footnote w:id="7">
    <w:p w14:paraId="79D2AF77" w14:textId="77777777" w:rsidR="00F529B3" w:rsidRDefault="00F529B3">
      <w:pPr>
        <w:pStyle w:val="FootnoteText"/>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Pr="007D2066">
        <w:rPr>
          <w:rFonts w:ascii="Times New Roman" w:hAnsi="Times New Roman" w:cs="Times New Roman"/>
        </w:rPr>
        <w:instrText xml:space="preserve"> ADDIN ZOTERO_ITEM CSL_CITATION {"citationID":"a85bdzaN","properties":{"formattedCitation":"{\\rtf Prine and Macnaughton, \\uc0\\u8220{}Office Management of Early Pregnancy Loss.\\uc0\\u8221{}}","plainCitation":"Prine and Macnaughton, “Office Management of Early Pregnancy Loss.”"},"citationItems":[{"id":178,"uris":["http://zotero.org/users/local/7pHk8FD5/items/6X5DGZFV"],"uri":["http://zotero.org/users/local/7pHk8FD5/items/6X5DGZFV"],"itemData":{"id":178,"type":"article-journal","title":"Office Management of Early Pregnancy Loss","container-title":"American Family Physician","page":"75-82","volume":"84","issue":"1","source":"ISI Web of Knowledge","abstract":"The management of early pregnancy loss used to be based largely in the hospital setting, but it has shifted to the outpatient setting, allowing women to remain under the care of their family physician throughout the miscarriage process. Up to 15 percent of recognized pregnancies end in miscarriage, and as many as 80 percent of miscarriages occur in the first trimester, with chromosomal abnormalities as the leading cause. In general, no interventions have been proven to prevent miscarriage; occasionally women can modify their risk factors or receive treatment for relevant medical conditions. Unless products of conception are seen, the diagnosis of miscarriage is made with ultrasonography and, when ultrasonography is not available or is nondiagnostic, with measurement of beta subunit of human chorionic gonadotropin levels. Management options for early pregnancy loss include expectant management, medical management with misoprostol, and uterine aspiration. Expectant management is highly effective for the treatment of incomplete abortion, whereas misoprostol and uterine aspiration are more effective for the management of anembryonic gestation and embryonic demise. Misoprostol in a dose of 800 mcg administered vaginally is effective and well-tolerated. Compared with dilation and curettage in the operating room, uterine aspiration is the preferred procedure for early pregnancy loss; aspiration is equally safe, quicker to perform, more cost-effective, and amenable to use in the primary care setting. All management options are equally safe; thus, patient preference should guide treatment choice. (Am Fam Physician. 2011;84 (1):75-82. Copyright (C) 2011 American Academy of Family Physicians.)","ISSN":"0002-838X","note":"WOS:000306864400010","journalAbbreviation":"Am. Fam. Physician","language":"English","author":[{"family":"Prine","given":"Linda W."},{"family":"Macnaughton","given":"Honor"}],"issued":{"date-parts":[["2011",7,1]]}}}],"schema":"https://github.com/citation-style-language/schema/raw/master/csl-citation.json"} </w:instrText>
      </w:r>
      <w:r w:rsidR="00A8192F" w:rsidRPr="007D2066">
        <w:rPr>
          <w:rFonts w:ascii="Times New Roman" w:hAnsi="Times New Roman" w:cs="Times New Roman"/>
        </w:rPr>
        <w:fldChar w:fldCharType="separate"/>
      </w:r>
      <w:r w:rsidRPr="007D2066">
        <w:rPr>
          <w:rFonts w:ascii="Times New Roman" w:hAnsi="Times New Roman" w:cs="Times New Roman"/>
          <w:szCs w:val="24"/>
        </w:rPr>
        <w:t>Prine and Macnaughton, “Office Management of Early Pregnancy Loss.”</w:t>
      </w:r>
      <w:r w:rsidR="00A8192F" w:rsidRPr="007D2066">
        <w:rPr>
          <w:rFonts w:ascii="Times New Roman" w:hAnsi="Times New Roman" w:cs="Times New Roman"/>
        </w:rPr>
        <w:fldChar w:fldCharType="end"/>
      </w:r>
    </w:p>
  </w:footnote>
  <w:footnote w:id="8">
    <w:p w14:paraId="22A272B3" w14:textId="77777777" w:rsidR="00F529B3" w:rsidRPr="007D2066" w:rsidRDefault="00F529B3">
      <w:pPr>
        <w:pStyle w:val="FootnoteText"/>
        <w:rPr>
          <w:rFonts w:ascii="Times New Roman" w:hAnsi="Times New Roman" w:cs="Times New Roman"/>
        </w:rPr>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Pr="007D2066">
        <w:rPr>
          <w:rFonts w:ascii="Times New Roman" w:hAnsi="Times New Roman" w:cs="Times New Roman"/>
        </w:rPr>
        <w:instrText xml:space="preserve"> ADDIN ZOTERO_ITEM CSL_CITATION {"citationID":"MvyyMmeo","properties":{"formattedCitation":"{\\rtf Lisa H. Harris, Vanessa K. Dalton, and Timothy R. B. Johnson, \\uc0\\u8220{}Surgical Management of Early Pregnancy Failure: History, Politics, and Safe, Cost-effective Care,\\uc0\\u8221{} \\i American Journal of Obstetrics and Gynecology\\i0{} 196, no. 5 (May 2007): 445.e1\\uc0\\u8211{}445.e5, doi:10.1016/j.ajog.2007.01.013.}","plainCitation":"Lisa H. Harris, Vanessa K. Dalton, and Timothy R. B. Johnson, “Surgical Management of Early Pregnancy Failure: History, Politics, and Safe, Cost-effective Care,” American Journal of Obstetrics and Gynecology 196, no. 5 (May 2007): 445.e1–445.e5, doi:10.1016/j.ajog.2007.01.013."},"citationItems":[{"id":256,"uris":["http://zotero.org/users/local/7pHk8FD5/items/PQI4R7GE"],"uri":["http://zotero.org/users/local/7pHk8FD5/items/PQI4R7GE"],"itemData":{"id":256,"type":"article-journal","title":"Surgical management of early pregnancy failure: history, politics, and safe, cost-effective care","container-title":"American Journal of Obstetrics and Gynecology","page":"445.e1-445.e5","volume":"196","issue":"5","source":"ScienceDirect","abstract":"Early pregnancy failure and induced abortion are often managed differently, even though safe uterine evacuation is the goal in both. Early pregnancy failure is commonly treated by curettage in operating room settings in anesthetized patients. Induced abortion is most commonly managed by office vacuum aspiration in awake or sedated patients. Medical evidence does not support routine operating room management of early pregnancy failure. This commentary reviews historical origins of these different care standards, explores political factors responsible for their perpetuation, and uses experience at University of Michigan to dramatize the ways in which history, politics, and biomedicine intersect to produce patient care. The University of Michigan initiated office uterine evacuations for early pregnancy failure treatment. Patients previously went to the operating room. These changes required faculty, staff, and resident education. Our efforts blurred the lines between spontaneous and induced abortion management, improved patient care and better utilized hospital resources.","DOI":"10.1016/j.ajog.2007.01.013","ISSN":"0002-9378","shortTitle":"Surgical management of early pregnancy failure","journalAbbreviation":"American Journal of Obstetrics and Gynecology","author":[{"family":"Harris","given":"Lisa H."},{"family":"Dalton","given":"Vanessa K."},{"family":"Johnson","given":"Timothy R. B."}],"issued":{"date-parts":[["2007",5]]},"accessed":{"date-parts":[["2014",2,25]]}}}],"schema":"https://github.com/citation-style-language/schema/raw/master/csl-citation.json"} </w:instrText>
      </w:r>
      <w:r w:rsidR="00A8192F" w:rsidRPr="007D2066">
        <w:rPr>
          <w:rFonts w:ascii="Times New Roman" w:hAnsi="Times New Roman" w:cs="Times New Roman"/>
        </w:rPr>
        <w:fldChar w:fldCharType="separate"/>
      </w:r>
      <w:r w:rsidRPr="007D2066">
        <w:rPr>
          <w:rFonts w:ascii="Times New Roman" w:hAnsi="Times New Roman" w:cs="Times New Roman"/>
          <w:szCs w:val="24"/>
        </w:rPr>
        <w:t xml:space="preserve">Lisa H. Harris, Vanessa K. Dalton, and Timothy R. B. Johnson, “Surgical Management of Early Pregnancy Failure: History, Politics, and Safe, Cost-effective Care,” </w:t>
      </w:r>
      <w:r w:rsidRPr="007D2066">
        <w:rPr>
          <w:rFonts w:ascii="Times New Roman" w:hAnsi="Times New Roman" w:cs="Times New Roman"/>
          <w:i/>
          <w:iCs/>
          <w:szCs w:val="24"/>
        </w:rPr>
        <w:t>American Journal of Obstetrics and Gynecology</w:t>
      </w:r>
      <w:r w:rsidRPr="007D2066">
        <w:rPr>
          <w:rFonts w:ascii="Times New Roman" w:hAnsi="Times New Roman" w:cs="Times New Roman"/>
          <w:szCs w:val="24"/>
        </w:rPr>
        <w:t xml:space="preserve"> 196, no. 5 (May 2007): 445.e1–445.e5, doi:10.1016/j.ajog.2007.01.013.</w:t>
      </w:r>
      <w:r w:rsidR="00A8192F" w:rsidRPr="007D2066">
        <w:rPr>
          <w:rFonts w:ascii="Times New Roman" w:hAnsi="Times New Roman" w:cs="Times New Roman"/>
        </w:rPr>
        <w:fldChar w:fldCharType="end"/>
      </w:r>
    </w:p>
  </w:footnote>
  <w:footnote w:id="9">
    <w:p w14:paraId="4D170A47" w14:textId="77777777" w:rsidR="00F529B3" w:rsidRPr="007D2066" w:rsidRDefault="00F529B3">
      <w:pPr>
        <w:pStyle w:val="FootnoteText"/>
        <w:rPr>
          <w:rFonts w:ascii="Times New Roman" w:hAnsi="Times New Roman" w:cs="Times New Roman"/>
        </w:rPr>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Pr="007D2066">
        <w:rPr>
          <w:rFonts w:ascii="Times New Roman" w:hAnsi="Times New Roman" w:cs="Times New Roman"/>
        </w:rPr>
        <w:instrText xml:space="preserve"> ADDIN ZOTERO_ITEM CSL_CITATION {"citationID":"0K7eS383","properties":{"formattedCitation":"{\\rtf Prine and Macnaughton, \\uc0\\u8220{}Office Management of Early Pregnancy Loss.\\uc0\\u8221{}}","plainCitation":"Prine and Macnaughton, “Office Management of Early Pregnancy Loss.”"},"citationItems":[{"id":178,"uris":["http://zotero.org/users/local/7pHk8FD5/items/6X5DGZFV"],"uri":["http://zotero.org/users/local/7pHk8FD5/items/6X5DGZFV"],"itemData":{"id":178,"type":"article-journal","title":"Office Management of Early Pregnancy Loss","container-title":"American Family Physician","page":"75-82","volume":"84","issue":"1","source":"ISI Web of Knowledge","abstract":"The management of early pregnancy loss used to be based largely in the hospital setting, but it has shifted to the outpatient setting, allowing women to remain under the care of their family physician throughout the miscarriage process. Up to 15 percent of recognized pregnancies end in miscarriage, and as many as 80 percent of miscarriages occur in the first trimester, with chromosomal abnormalities as the leading cause. In general, no interventions have been proven to prevent miscarriage; occasionally women can modify their risk factors or receive treatment for relevant medical conditions. Unless products of conception are seen, the diagnosis of miscarriage is made with ultrasonography and, when ultrasonography is not available or is nondiagnostic, with measurement of beta subunit of human chorionic gonadotropin levels. Management options for early pregnancy loss include expectant management, medical management with misoprostol, and uterine aspiration. Expectant management is highly effective for the treatment of incomplete abortion, whereas misoprostol and uterine aspiration are more effective for the management of anembryonic gestation and embryonic demise. Misoprostol in a dose of 800 mcg administered vaginally is effective and well-tolerated. Compared with dilation and curettage in the operating room, uterine aspiration is the preferred procedure for early pregnancy loss; aspiration is equally safe, quicker to perform, more cost-effective, and amenable to use in the primary care setting. All management options are equally safe; thus, patient preference should guide treatment choice. (Am Fam Physician. 2011;84 (1):75-82. Copyright (C) 2011 American Academy of Family Physicians.)","ISSN":"0002-838X","note":"WOS:000306864400010","journalAbbreviation":"Am. Fam. Physician","language":"English","author":[{"family":"Prine","given":"Linda W."},{"family":"Macnaughton","given":"Honor"}],"issued":{"date-parts":[["2011",7,1]]}}}],"schema":"https://github.com/citation-style-language/schema/raw/master/csl-citation.json"} </w:instrText>
      </w:r>
      <w:r w:rsidR="00A8192F" w:rsidRPr="007D2066">
        <w:rPr>
          <w:rFonts w:ascii="Times New Roman" w:hAnsi="Times New Roman" w:cs="Times New Roman"/>
        </w:rPr>
        <w:fldChar w:fldCharType="separate"/>
      </w:r>
      <w:r w:rsidRPr="007D2066">
        <w:rPr>
          <w:rFonts w:ascii="Times New Roman" w:hAnsi="Times New Roman" w:cs="Times New Roman"/>
          <w:szCs w:val="24"/>
        </w:rPr>
        <w:t>Prine and Macnaughton, “Office Management of Early Pregnancy Loss.”</w:t>
      </w:r>
      <w:r w:rsidR="00A8192F" w:rsidRPr="007D2066">
        <w:rPr>
          <w:rFonts w:ascii="Times New Roman" w:hAnsi="Times New Roman" w:cs="Times New Roman"/>
        </w:rPr>
        <w:fldChar w:fldCharType="end"/>
      </w:r>
    </w:p>
  </w:footnote>
  <w:footnote w:id="10">
    <w:p w14:paraId="07F22A0D" w14:textId="77777777" w:rsidR="00F529B3" w:rsidRPr="007D2066" w:rsidRDefault="00F529B3">
      <w:pPr>
        <w:pStyle w:val="FootnoteText"/>
        <w:rPr>
          <w:rFonts w:ascii="Times New Roman" w:hAnsi="Times New Roman" w:cs="Times New Roman"/>
        </w:rPr>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Pr="007D2066">
        <w:rPr>
          <w:rFonts w:ascii="Times New Roman" w:hAnsi="Times New Roman" w:cs="Times New Roman"/>
        </w:rPr>
        <w:instrText xml:space="preserve"> ADDIN ZOTERO_ITEM CSL_CITATION {"citationID":"JLp5QQMH","properties":{"formattedCitation":"{\\rtf Herbitter et al., \\uc0\\u8220{}Family Planning Training in US Family Medicine Residencies.\\uc0\\u8221{}}","plainCitation":"Herbitter et al., “Family Planning Training in US Family Medicine Residencies.”"},"citationItems":[{"id":12,"uris":["http://zotero.org/users/local/7pHk8FD5/items/4ITA6WWN"],"uri":["http://zotero.org/users/local/7pHk8FD5/items/4ITA6WWN"],"itemData":{"id":12,"type":"article-journal","title":"Family planning training in US family medicine residencies","container-title":"Family Medicine-Kansas City","page":"574","volume":"43","issue":"8","source":"Google Scholar","author":[{"family":"Herbitter","given":"Cara"},{"family":"Greenberg","given":"Megan"},{"family":"Fletcher","given":"Jason"},{"family":"Query","given":"Crystal"},{"family":"Dolby","given":"Jessica"},{"family":"Gold","given":"Marji"}],"issued":{"date-parts":[["2011"]]},"accessed":{"date-parts":[["2013",7,17]]}}}],"schema":"https://github.com/citation-style-language/schema/raw/master/csl-citation.json"} </w:instrText>
      </w:r>
      <w:r w:rsidR="00A8192F" w:rsidRPr="007D2066">
        <w:rPr>
          <w:rFonts w:ascii="Times New Roman" w:hAnsi="Times New Roman" w:cs="Times New Roman"/>
        </w:rPr>
        <w:fldChar w:fldCharType="separate"/>
      </w:r>
      <w:r w:rsidRPr="007D2066">
        <w:rPr>
          <w:rFonts w:ascii="Times New Roman" w:hAnsi="Times New Roman" w:cs="Times New Roman"/>
          <w:szCs w:val="24"/>
        </w:rPr>
        <w:t>Herbitter et al., “Family Planning Training in US Family Medicine Residencies.”</w:t>
      </w:r>
      <w:r w:rsidR="00A8192F" w:rsidRPr="007D2066">
        <w:rPr>
          <w:rFonts w:ascii="Times New Roman" w:hAnsi="Times New Roman" w:cs="Times New Roman"/>
        </w:rPr>
        <w:fldChar w:fldCharType="end"/>
      </w:r>
    </w:p>
  </w:footnote>
  <w:footnote w:id="11">
    <w:p w14:paraId="7043E98B" w14:textId="77777777" w:rsidR="00F529B3" w:rsidRPr="007D2066" w:rsidRDefault="00F529B3">
      <w:pPr>
        <w:pStyle w:val="FootnoteText"/>
        <w:rPr>
          <w:rFonts w:ascii="Times New Roman" w:hAnsi="Times New Roman" w:cs="Times New Roman"/>
        </w:rPr>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Pr="007D2066">
        <w:rPr>
          <w:rFonts w:ascii="Times New Roman" w:hAnsi="Times New Roman" w:cs="Times New Roman"/>
        </w:rPr>
        <w:instrText xml:space="preserve"> ADDIN ZOTERO_ITEM CSL_CITATION {"citationID":"xuzlpJ4p","properties":{"formattedCitation":"{\\rtf Cara Herbitter et al., \\uc0\\u8220{}Management of Early Pregnancy Failure and Induced Abortion by Family Medicine Educators,\\uc0\\u8221{} \\i The Journal of the American Board of Family Medicine\\i0{} 26, no. 6 (2013): 751\\uc0\\u8211{}58.}","plainCitation":"Cara Herbitter et al., “Management of Early Pregnancy Failure and Induced Abortion by Family Medicine Educators,” The Journal of the American Board of Family Medicine 26, no. 6 (2013): 751–58."},"citationItems":[{"id":258,"uris":["http://zotero.org/users/local/7pHk8FD5/items/ZUG6WFKK"],"uri":["http://zotero.org/users/local/7pHk8FD5/items/ZUG6WFKK"],"itemData":{"id":258,"type":"article-journal","title":"Management of Early Pregnancy Failure and Induced Abortion by Family Medicine Educators","container-title":"The Journal of the American Board of Family Medicine","page":"751–758","volume":"26","issue":"6","source":"Google Scholar","author":[{"family":"Herbitter","given":"Cara"},{"family":"Bennett","given":"Ariana"},{"family":"Schubert","given":"Finn D."},{"family":"Bennett","given":"Ian M."},{"family":"Gold","given":"Marji"}],"issued":{"date-parts":[["2013"]]},"accessed":{"date-parts":[["2014",2,25]]}}}],"schema":"https://github.com/citation-style-language/schema/raw/master/csl-citation.json"} </w:instrText>
      </w:r>
      <w:r w:rsidR="00A8192F" w:rsidRPr="007D2066">
        <w:rPr>
          <w:rFonts w:ascii="Times New Roman" w:hAnsi="Times New Roman" w:cs="Times New Roman"/>
        </w:rPr>
        <w:fldChar w:fldCharType="separate"/>
      </w:r>
      <w:r w:rsidRPr="007D2066">
        <w:rPr>
          <w:rFonts w:ascii="Times New Roman" w:hAnsi="Times New Roman" w:cs="Times New Roman"/>
          <w:szCs w:val="24"/>
        </w:rPr>
        <w:t xml:space="preserve">Cara Herbitter et al., “Management of Early Pregnancy Failure and Induced Abortion by Family Medicine Educators,” </w:t>
      </w:r>
      <w:r w:rsidRPr="007D2066">
        <w:rPr>
          <w:rFonts w:ascii="Times New Roman" w:hAnsi="Times New Roman" w:cs="Times New Roman"/>
          <w:i/>
          <w:iCs/>
          <w:szCs w:val="24"/>
        </w:rPr>
        <w:t>The Journal of the American Board of Family Medicine</w:t>
      </w:r>
      <w:r w:rsidRPr="007D2066">
        <w:rPr>
          <w:rFonts w:ascii="Times New Roman" w:hAnsi="Times New Roman" w:cs="Times New Roman"/>
          <w:szCs w:val="24"/>
        </w:rPr>
        <w:t xml:space="preserve"> 26, no. 6 (2013): 751–58.</w:t>
      </w:r>
      <w:r w:rsidR="00A8192F" w:rsidRPr="007D2066">
        <w:rPr>
          <w:rFonts w:ascii="Times New Roman" w:hAnsi="Times New Roman" w:cs="Times New Roman"/>
        </w:rPr>
        <w:fldChar w:fldCharType="end"/>
      </w:r>
    </w:p>
  </w:footnote>
  <w:footnote w:id="12">
    <w:p w14:paraId="78637BDE" w14:textId="77777777" w:rsidR="00F529B3" w:rsidRDefault="00F529B3">
      <w:pPr>
        <w:pStyle w:val="FootnoteText"/>
      </w:pPr>
      <w:r w:rsidRPr="007D2066">
        <w:rPr>
          <w:rStyle w:val="FootnoteReference"/>
          <w:rFonts w:ascii="Times New Roman" w:hAnsi="Times New Roman" w:cs="Times New Roman"/>
        </w:rPr>
        <w:footnoteRef/>
      </w:r>
      <w:r w:rsidRPr="007D2066">
        <w:rPr>
          <w:rFonts w:ascii="Times New Roman" w:hAnsi="Times New Roman" w:cs="Times New Roman"/>
        </w:rPr>
        <w:t xml:space="preserve"> </w:t>
      </w:r>
      <w:r w:rsidR="00A8192F" w:rsidRPr="007D2066">
        <w:rPr>
          <w:rFonts w:ascii="Times New Roman" w:hAnsi="Times New Roman" w:cs="Times New Roman"/>
        </w:rPr>
        <w:fldChar w:fldCharType="begin"/>
      </w:r>
      <w:r w:rsidRPr="007D2066">
        <w:rPr>
          <w:rFonts w:ascii="Times New Roman" w:hAnsi="Times New Roman" w:cs="Times New Roman"/>
        </w:rPr>
        <w:instrText xml:space="preserve"> ADDIN ZOTERO_ITEM CSL_CITATION {"citationID":"h29giGU1","properties":{"formattedCitation":"{\\rtf Melissa Nothnagle, Linda Prine, and Suzan Goodman, \\uc0\\u8220{}Benefits of Comprehensive Reproductive Health Education in Family Medicine Residency,\\uc0\\u8221{} \\i FAMILY MEDICINE-KANSAS CITY-\\i0{} 40, no. 3 (2008): 204.}","plainCitation":"Melissa Nothnagle, Linda Prine, and Suzan Goodman, “Benefits of Comprehensive Reproductive Health Education in Family Medicine Residency,” FAMILY MEDICINE-KANSAS CITY- 40, no. 3 (2008): 204."},"citationItems":[{"id":261,"uris":["http://zotero.org/users/local/7pHk8FD5/items/9KGJ8QQ6"],"uri":["http://zotero.org/users/local/7pHk8FD5/items/9KGJ8QQ6"],"itemData":{"id":261,"type":"article-journal","title":"Benefits of comprehensive reproductive health education in family medicine residency","container-title":"FAMILY MEDICINE-KANSAS CITY-","page":"204","volume":"40","issue":"3","source":"Google Scholar","author":[{"family":"Nothnagle","given":"Melissa"},{"family":"Prine","given":"Linda"},{"family":"Goodman","given":"Suzan"}],"issued":{"date-parts":[["2008"]]},"accessed":{"date-parts":[["2014",2,25]]}}}],"schema":"https://github.com/citation-style-language/schema/raw/master/csl-citation.json"} </w:instrText>
      </w:r>
      <w:r w:rsidR="00A8192F" w:rsidRPr="007D2066">
        <w:rPr>
          <w:rFonts w:ascii="Times New Roman" w:hAnsi="Times New Roman" w:cs="Times New Roman"/>
        </w:rPr>
        <w:fldChar w:fldCharType="separate"/>
      </w:r>
      <w:r w:rsidRPr="007D2066">
        <w:rPr>
          <w:rFonts w:ascii="Times New Roman" w:hAnsi="Times New Roman" w:cs="Times New Roman"/>
          <w:szCs w:val="24"/>
        </w:rPr>
        <w:t xml:space="preserve">Melissa Nothnagle, Linda Prine, and Suzan Goodman, “Benefits of Comprehensive Reproductive Health Education in Family Medicine Residency,” </w:t>
      </w:r>
      <w:r w:rsidRPr="007D2066">
        <w:rPr>
          <w:rFonts w:ascii="Times New Roman" w:hAnsi="Times New Roman" w:cs="Times New Roman"/>
          <w:i/>
          <w:iCs/>
          <w:szCs w:val="24"/>
        </w:rPr>
        <w:t>FAMILY MEDICINE-KANSAS CITY-</w:t>
      </w:r>
      <w:r w:rsidRPr="007D2066">
        <w:rPr>
          <w:rFonts w:ascii="Times New Roman" w:hAnsi="Times New Roman" w:cs="Times New Roman"/>
          <w:szCs w:val="24"/>
        </w:rPr>
        <w:t xml:space="preserve"> 40, no. 3 (2008): 204.</w:t>
      </w:r>
      <w:r w:rsidR="00A8192F" w:rsidRPr="007D2066">
        <w:rPr>
          <w:rFonts w:ascii="Times New Roman" w:hAnsi="Times New Roman" w:cs="Times New Roman"/>
        </w:rPr>
        <w:fldChar w:fldCharType="end"/>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02C92"/>
    <w:rsid w:val="001A62D9"/>
    <w:rsid w:val="00502C92"/>
    <w:rsid w:val="007D2066"/>
    <w:rsid w:val="008B4B37"/>
    <w:rsid w:val="00A8192F"/>
    <w:rsid w:val="00B147C6"/>
    <w:rsid w:val="00EA65CF"/>
    <w:rsid w:val="00F529B3"/>
    <w:rsid w:val="00FC5E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369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2C92"/>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02C92"/>
    <w:pPr>
      <w:spacing w:after="0" w:line="240" w:lineRule="auto"/>
    </w:pPr>
    <w:rPr>
      <w:sz w:val="20"/>
      <w:szCs w:val="20"/>
    </w:rPr>
  </w:style>
  <w:style w:type="character" w:customStyle="1" w:styleId="FootnoteTextChar">
    <w:name w:val="Footnote Text Char"/>
    <w:basedOn w:val="DefaultParagraphFont"/>
    <w:link w:val="FootnoteText"/>
    <w:uiPriority w:val="99"/>
    <w:rsid w:val="00502C92"/>
    <w:rPr>
      <w:rFonts w:asciiTheme="minorHAnsi" w:hAnsiTheme="minorHAnsi"/>
      <w:sz w:val="20"/>
      <w:szCs w:val="20"/>
    </w:rPr>
  </w:style>
  <w:style w:type="character" w:styleId="FootnoteReference">
    <w:name w:val="footnote reference"/>
    <w:basedOn w:val="DefaultParagraphFont"/>
    <w:uiPriority w:val="99"/>
    <w:semiHidden/>
    <w:unhideWhenUsed/>
    <w:rsid w:val="00502C92"/>
    <w:rPr>
      <w:vertAlign w:val="superscript"/>
    </w:rPr>
  </w:style>
  <w:style w:type="paragraph" w:styleId="Footer">
    <w:name w:val="footer"/>
    <w:basedOn w:val="Normal"/>
    <w:link w:val="FooterChar"/>
    <w:uiPriority w:val="99"/>
    <w:unhideWhenUsed/>
    <w:rsid w:val="00502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C92"/>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430</Words>
  <Characters>2457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Casey</dc:creator>
  <cp:lastModifiedBy>Microsoft Office User</cp:lastModifiedBy>
  <cp:revision>3</cp:revision>
  <dcterms:created xsi:type="dcterms:W3CDTF">2015-03-07T04:07:00Z</dcterms:created>
  <dcterms:modified xsi:type="dcterms:W3CDTF">2017-07-07T16:13:00Z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zotero-version="4.0.8"&gt;&lt;session id="yehNhuBD"/&gt;&lt;style id="http://www.zotero.org/styles/chicago-fullnote-bibliography" hasBibliography="1" bibliographyStyleHasBeenSet="0"/&gt;&lt;prefs&gt;&lt;pref name="fieldType" value="Field"/&gt;&lt;pref name="stor</vt:lpwstr>
  </property>
  <property fmtid="{D5CDD505-2E9C-101B-9397-08002B2CF9AE}" pid="3" name="ZOTERO_PREF_2">
    <vt:lpwstr>eReferences" value="true"/&gt;&lt;pref name="automaticJournalAbbreviations" value="true"/&gt;&lt;pref name="noteType" value="1"/&gt;&lt;/prefs&gt;&lt;/data&gt;</vt:lpwstr>
  </property>
</Properties>
</file>