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C1FEA" w:rsidRPr="002076D7" w:rsidRDefault="002076D7">
      <w:pPr>
        <w:rPr>
          <w:rFonts w:ascii="Cambria" w:hAnsi="Cambria"/>
          <w:b/>
          <w:sz w:val="28"/>
          <w:szCs w:val="28"/>
        </w:rPr>
      </w:pPr>
      <w:r>
        <w:rPr>
          <w:rFonts w:ascii="Cambria" w:eastAsia="Times New Roman" w:hAnsi="Cambria" w:cs="Times New Roman"/>
          <w:b/>
          <w:sz w:val="28"/>
          <w:szCs w:val="28"/>
        </w:rPr>
        <w:t>Resolution</w:t>
      </w:r>
      <w:r w:rsidR="002A7ABA" w:rsidRPr="002076D7">
        <w:rPr>
          <w:rFonts w:ascii="Cambria" w:eastAsia="Times New Roman" w:hAnsi="Cambria" w:cs="Times New Roman"/>
          <w:b/>
          <w:sz w:val="28"/>
          <w:szCs w:val="28"/>
        </w:rPr>
        <w:t xml:space="preserve">: </w:t>
      </w:r>
      <w:r w:rsidR="002A7ABA" w:rsidRPr="002076D7">
        <w:rPr>
          <w:rFonts w:ascii="Cambria" w:eastAsia="Times New Roman" w:hAnsi="Cambria" w:cs="Times New Roman"/>
          <w:b/>
          <w:sz w:val="28"/>
          <w:szCs w:val="28"/>
        </w:rPr>
        <w:t>Proposal for New Search Options for Specific Residency Characteristics in the Residency Directory on the AAFP website</w:t>
      </w:r>
    </w:p>
    <w:p w:rsidR="002076D7" w:rsidRPr="002076D7" w:rsidRDefault="002076D7" w:rsidP="002076D7">
      <w:pPr>
        <w:pStyle w:val="Normal1"/>
        <w:rPr>
          <w:i/>
          <w:color w:val="auto"/>
          <w:sz w:val="22"/>
          <w:szCs w:val="22"/>
        </w:rPr>
      </w:pPr>
      <w:r w:rsidRPr="002076D7">
        <w:rPr>
          <w:sz w:val="22"/>
          <w:szCs w:val="22"/>
        </w:rPr>
        <w:t xml:space="preserve">Author(s): </w:t>
      </w:r>
      <w:r w:rsidRPr="002076D7">
        <w:rPr>
          <w:i/>
          <w:color w:val="auto"/>
          <w:sz w:val="22"/>
          <w:szCs w:val="22"/>
        </w:rPr>
        <w:t>[Name(s) and State Chapter]</w:t>
      </w:r>
    </w:p>
    <w:p w:rsidR="002076D7" w:rsidRPr="002076D7" w:rsidRDefault="002076D7" w:rsidP="002076D7">
      <w:pPr>
        <w:pStyle w:val="Normal1"/>
        <w:rPr>
          <w:sz w:val="22"/>
          <w:szCs w:val="22"/>
        </w:rPr>
      </w:pPr>
    </w:p>
    <w:p w:rsidR="004C1FEA" w:rsidRPr="002076D7" w:rsidRDefault="002A7ABA">
      <w:pPr>
        <w:rPr>
          <w:rFonts w:ascii="Cambria" w:eastAsia="Times New Roman" w:hAnsi="Cambria" w:cs="Times New Roman"/>
        </w:rPr>
      </w:pPr>
      <w:r w:rsidRPr="002076D7">
        <w:rPr>
          <w:rFonts w:ascii="Cambria" w:eastAsia="Times New Roman" w:hAnsi="Cambria" w:cs="Times New Roman"/>
        </w:rPr>
        <w:t>WHEREAS, the scope of family medicine is broad and the Member Interest Groups offer a unique window into the many different practice styles and therefore the breadth of training that many medical students seek out when looking for a residency program, and</w:t>
      </w:r>
    </w:p>
    <w:p w:rsidR="004C1FEA" w:rsidRPr="002076D7" w:rsidRDefault="002A7ABA">
      <w:pPr>
        <w:rPr>
          <w:rFonts w:ascii="Cambria" w:hAnsi="Cambria"/>
        </w:rPr>
      </w:pPr>
      <w:r w:rsidRPr="002076D7">
        <w:rPr>
          <w:rFonts w:ascii="Cambria" w:eastAsia="Times New Roman" w:hAnsi="Cambria" w:cs="Times New Roman"/>
        </w:rPr>
        <w:t>WHEREAS, family medicine includes women’s reproductive health (family planning, contraception counseling, pregnancy options counseling, abortion, prenatal care, miscarriage care and deliveries),</w:t>
      </w:r>
      <w:r w:rsidRPr="002076D7">
        <w:rPr>
          <w:rFonts w:ascii="Cambria" w:eastAsia="Times New Roman" w:hAnsi="Cambria" w:cs="Times New Roman"/>
          <w:vertAlign w:val="superscript"/>
        </w:rPr>
        <w:t>1-5</w:t>
      </w:r>
      <w:r w:rsidRPr="002076D7">
        <w:rPr>
          <w:rFonts w:ascii="Cambria" w:eastAsia="Times New Roman" w:hAnsi="Cambria" w:cs="Times New Roman"/>
        </w:rPr>
        <w:t xml:space="preserve"> and</w:t>
      </w:r>
    </w:p>
    <w:p w:rsidR="004C1FEA" w:rsidRDefault="002A7ABA">
      <w:pPr>
        <w:rPr>
          <w:rFonts w:ascii="Cambria" w:eastAsia="Times New Roman" w:hAnsi="Cambria" w:cs="Times New Roman"/>
        </w:rPr>
      </w:pPr>
      <w:r w:rsidRPr="002076D7">
        <w:rPr>
          <w:rFonts w:ascii="Cambria" w:eastAsia="Times New Roman" w:hAnsi="Cambria" w:cs="Times New Roman"/>
        </w:rPr>
        <w:t>WHEREAS, there is a shortage of fami</w:t>
      </w:r>
      <w:r w:rsidRPr="002076D7">
        <w:rPr>
          <w:rFonts w:ascii="Cambria" w:eastAsia="Times New Roman" w:hAnsi="Cambria" w:cs="Times New Roman"/>
        </w:rPr>
        <w:t>ly medicine physicians who place long-acting reversible contraception (LARC)</w:t>
      </w:r>
      <w:r w:rsidRPr="002076D7">
        <w:rPr>
          <w:rFonts w:ascii="Cambria" w:eastAsia="Times New Roman" w:hAnsi="Cambria" w:cs="Times New Roman"/>
          <w:vertAlign w:val="superscript"/>
        </w:rPr>
        <w:t>3</w:t>
      </w:r>
      <w:r w:rsidRPr="002076D7">
        <w:rPr>
          <w:rFonts w:ascii="Cambria" w:eastAsia="Times New Roman" w:hAnsi="Cambria" w:cs="Times New Roman"/>
        </w:rPr>
        <w:t xml:space="preserve"> and who perform medication or surgical abortions,</w:t>
      </w:r>
      <w:r w:rsidRPr="002076D7">
        <w:rPr>
          <w:rFonts w:ascii="Cambria" w:eastAsia="Times New Roman" w:hAnsi="Cambria" w:cs="Times New Roman"/>
          <w:vertAlign w:val="superscript"/>
        </w:rPr>
        <w:t>6,7</w:t>
      </w:r>
      <w:r w:rsidR="002076D7">
        <w:rPr>
          <w:rFonts w:ascii="Cambria" w:eastAsia="Times New Roman" w:hAnsi="Cambria" w:cs="Times New Roman"/>
        </w:rPr>
        <w:t xml:space="preserve"> therefore, be it</w:t>
      </w:r>
      <w:bookmarkStart w:id="0" w:name="_GoBack"/>
      <w:bookmarkEnd w:id="0"/>
    </w:p>
    <w:p w:rsidR="004C1FEA" w:rsidRPr="002076D7" w:rsidRDefault="002A7ABA">
      <w:pPr>
        <w:rPr>
          <w:rFonts w:ascii="Cambria" w:hAnsi="Cambria"/>
        </w:rPr>
      </w:pPr>
      <w:r w:rsidRPr="002076D7">
        <w:rPr>
          <w:rFonts w:ascii="Cambria" w:eastAsia="Times New Roman" w:hAnsi="Cambria" w:cs="Times New Roman"/>
        </w:rPr>
        <w:t xml:space="preserve">RESOLVED: that the </w:t>
      </w:r>
      <w:r w:rsidRPr="002076D7">
        <w:rPr>
          <w:rFonts w:ascii="Cambria" w:eastAsia="Times New Roman" w:hAnsi="Cambria" w:cs="Times New Roman"/>
          <w:i/>
        </w:rPr>
        <w:t>[Insert Your State Chapter Here]</w:t>
      </w:r>
      <w:r w:rsidRPr="002076D7">
        <w:rPr>
          <w:rFonts w:ascii="Cambria" w:eastAsia="Times New Roman" w:hAnsi="Cambria" w:cs="Times New Roman"/>
        </w:rPr>
        <w:t xml:space="preserve"> will instruct its delegates to present</w:t>
      </w:r>
      <w:r w:rsidRPr="002076D7">
        <w:rPr>
          <w:rFonts w:ascii="Cambria" w:eastAsia="Times New Roman" w:hAnsi="Cambria" w:cs="Times New Roman"/>
        </w:rPr>
        <w:t xml:space="preserve"> a resolution to the American Academy of Family Physicians (AAFP) COD calling on the AAFP to get input from each Member Interest Group about at least one searchable feature to add to “Find Residency Programs” on the AAFP website</w:t>
      </w:r>
      <w:r w:rsidRPr="002076D7">
        <w:rPr>
          <w:rFonts w:ascii="Cambria" w:eastAsia="Times New Roman" w:hAnsi="Cambria" w:cs="Times New Roman"/>
        </w:rPr>
        <w:t>.</w:t>
      </w:r>
    </w:p>
    <w:p w:rsidR="004C1FEA" w:rsidRPr="002076D7" w:rsidRDefault="002A7ABA">
      <w:pPr>
        <w:rPr>
          <w:rFonts w:ascii="Cambria" w:hAnsi="Cambria"/>
        </w:rPr>
      </w:pPr>
      <w:r w:rsidRPr="002076D7">
        <w:rPr>
          <w:rFonts w:ascii="Cambria" w:eastAsia="Times New Roman" w:hAnsi="Cambria" w:cs="Times New Roman"/>
        </w:rPr>
        <w:t>Specifically:</w:t>
      </w:r>
    </w:p>
    <w:p w:rsidR="004C1FEA" w:rsidRPr="002076D7" w:rsidRDefault="002A7ABA">
      <w:pPr>
        <w:numPr>
          <w:ilvl w:val="0"/>
          <w:numId w:val="2"/>
        </w:numPr>
        <w:spacing w:after="0"/>
        <w:ind w:hanging="360"/>
        <w:contextualSpacing/>
        <w:rPr>
          <w:rFonts w:ascii="Cambria" w:hAnsi="Cambria"/>
        </w:rPr>
      </w:pPr>
      <w:r w:rsidRPr="002076D7">
        <w:rPr>
          <w:rFonts w:ascii="Cambria" w:eastAsia="Times New Roman" w:hAnsi="Cambria" w:cs="Times New Roman"/>
        </w:rPr>
        <w:t xml:space="preserve">On the AAFP </w:t>
      </w:r>
      <w:r w:rsidRPr="002076D7">
        <w:rPr>
          <w:rFonts w:ascii="Cambria" w:eastAsia="Times New Roman" w:hAnsi="Cambria" w:cs="Times New Roman"/>
        </w:rPr>
        <w:t>website “Find Family Medicine Residency Programs” (</w:t>
      </w:r>
      <w:hyperlink r:id="rId5">
        <w:r w:rsidRPr="002076D7">
          <w:rPr>
            <w:rFonts w:ascii="Cambria" w:eastAsia="Times New Roman" w:hAnsi="Cambria" w:cs="Times New Roman"/>
            <w:color w:val="1155CC"/>
            <w:u w:val="single"/>
          </w:rPr>
          <w:t>http://www.aafp.org/medical-school-residency/residency/find-programs.html</w:t>
        </w:r>
      </w:hyperlink>
      <w:r w:rsidRPr="002076D7">
        <w:rPr>
          <w:rFonts w:ascii="Cambria" w:eastAsia="Times New Roman" w:hAnsi="Cambria" w:cs="Times New Roman"/>
        </w:rPr>
        <w:t>)</w:t>
      </w:r>
      <w:r w:rsidRPr="002076D7">
        <w:rPr>
          <w:rFonts w:ascii="Cambria" w:eastAsia="Times New Roman" w:hAnsi="Cambria" w:cs="Times New Roman"/>
          <w:vertAlign w:val="superscript"/>
        </w:rPr>
        <w:t xml:space="preserve"> 10</w:t>
      </w:r>
      <w:r w:rsidRPr="002076D7">
        <w:rPr>
          <w:rFonts w:ascii="Cambria" w:eastAsia="Times New Roman" w:hAnsi="Cambria" w:cs="Times New Roman"/>
        </w:rPr>
        <w:t>, prospective residents will be able to search for “abortion,” “abortion training, and “RHEDI” (</w:t>
      </w:r>
      <w:hyperlink r:id="rId6">
        <w:r w:rsidRPr="002076D7">
          <w:rPr>
            <w:rFonts w:ascii="Cambria" w:eastAsia="Times New Roman" w:hAnsi="Cambria" w:cs="Times New Roman"/>
            <w:color w:val="1155CC"/>
            <w:u w:val="single"/>
          </w:rPr>
          <w:t>http://www.rhedi.org/</w:t>
        </w:r>
      </w:hyperlink>
      <w:r w:rsidRPr="002076D7">
        <w:rPr>
          <w:rFonts w:ascii="Cambria" w:eastAsia="Times New Roman" w:hAnsi="Cambria" w:cs="Times New Roman"/>
        </w:rPr>
        <w:t xml:space="preserve">) </w:t>
      </w:r>
      <w:r w:rsidRPr="002076D7">
        <w:rPr>
          <w:rFonts w:ascii="Cambria" w:eastAsia="Times New Roman" w:hAnsi="Cambria" w:cs="Times New Roman"/>
          <w:vertAlign w:val="superscript"/>
        </w:rPr>
        <w:t>9</w:t>
      </w:r>
      <w:r w:rsidRPr="002076D7">
        <w:rPr>
          <w:rFonts w:ascii="Cambria" w:eastAsia="Times New Roman" w:hAnsi="Cambria" w:cs="Times New Roman"/>
        </w:rPr>
        <w:t xml:space="preserve"> </w:t>
      </w:r>
    </w:p>
    <w:p w:rsidR="004C1FEA" w:rsidRPr="002076D7" w:rsidRDefault="002A7ABA">
      <w:pPr>
        <w:numPr>
          <w:ilvl w:val="0"/>
          <w:numId w:val="2"/>
        </w:numPr>
        <w:ind w:hanging="360"/>
        <w:contextualSpacing/>
        <w:rPr>
          <w:rFonts w:ascii="Cambria" w:hAnsi="Cambria"/>
        </w:rPr>
      </w:pPr>
      <w:r w:rsidRPr="002076D7">
        <w:rPr>
          <w:rFonts w:ascii="Cambria" w:eastAsia="Times New Roman" w:hAnsi="Cambria" w:cs="Times New Roman"/>
        </w:rPr>
        <w:t>To consult with all of the Member Interest Groups about which other other searchable fields t</w:t>
      </w:r>
      <w:r w:rsidRPr="002076D7">
        <w:rPr>
          <w:rFonts w:ascii="Cambria" w:eastAsia="Times New Roman" w:hAnsi="Cambria" w:cs="Times New Roman"/>
        </w:rPr>
        <w:t xml:space="preserve">o add, such as other procedures (colonoscopy, primary c-section), buprenorphine provision, hospitalist training, ultrasound training, global health opportunities, high volume maternity care, etc.)  </w:t>
      </w:r>
    </w:p>
    <w:p w:rsidR="004C1FEA" w:rsidRPr="002076D7" w:rsidRDefault="004C1FEA">
      <w:pPr>
        <w:rPr>
          <w:rFonts w:ascii="Cambria" w:hAnsi="Cambria"/>
        </w:rPr>
      </w:pPr>
    </w:p>
    <w:p w:rsidR="004C1FEA" w:rsidRPr="002076D7" w:rsidRDefault="002076D7">
      <w:pPr>
        <w:rPr>
          <w:rFonts w:ascii="Cambria" w:hAnsi="Cambria"/>
          <w:b/>
        </w:rPr>
      </w:pPr>
      <w:r>
        <w:rPr>
          <w:rFonts w:ascii="Cambria" w:hAnsi="Cambria"/>
          <w:b/>
        </w:rPr>
        <w:t>References:</w:t>
      </w:r>
    </w:p>
    <w:p w:rsidR="004C1FEA" w:rsidRPr="002076D7" w:rsidRDefault="002A7ABA">
      <w:pPr>
        <w:numPr>
          <w:ilvl w:val="0"/>
          <w:numId w:val="1"/>
        </w:numPr>
        <w:spacing w:after="0"/>
        <w:ind w:hanging="360"/>
        <w:contextualSpacing/>
        <w:rPr>
          <w:rFonts w:ascii="Cambria" w:hAnsi="Cambria"/>
        </w:rPr>
      </w:pPr>
      <w:bookmarkStart w:id="1" w:name="_gjdgxs" w:colFirst="0" w:colLast="0"/>
      <w:bookmarkEnd w:id="1"/>
      <w:r w:rsidRPr="002076D7">
        <w:rPr>
          <w:rFonts w:ascii="Cambria" w:eastAsia="Times New Roman" w:hAnsi="Cambria" w:cs="Times New Roman"/>
        </w:rPr>
        <w:t>C</w:t>
      </w:r>
      <w:r w:rsidRPr="002076D7">
        <w:rPr>
          <w:rFonts w:ascii="Cambria" w:eastAsia="Times New Roman" w:hAnsi="Cambria" w:cs="Times New Roman"/>
        </w:rPr>
        <w:t xml:space="preserve">ongress of Delegates. Resolution No. 504 (New York C) </w:t>
      </w:r>
      <w:r w:rsidRPr="002076D7">
        <w:rPr>
          <w:rFonts w:ascii="Cambria" w:eastAsia="Times New Roman" w:hAnsi="Cambria" w:cs="Times New Roman"/>
        </w:rPr>
        <w:t>- Support the Women’s Health Protection Act. AAFP 2014. Accessed 25 November 2016. Available: &lt;http://www.aafp.org/about/governance/congress-delegates/previous/2014/resolutions/newyork-c.mem.html&gt;.</w:t>
      </w:r>
    </w:p>
    <w:p w:rsidR="004C1FEA" w:rsidRPr="002076D7" w:rsidRDefault="002A7ABA">
      <w:pPr>
        <w:numPr>
          <w:ilvl w:val="0"/>
          <w:numId w:val="1"/>
        </w:numPr>
        <w:spacing w:after="0"/>
        <w:ind w:hanging="360"/>
        <w:contextualSpacing/>
        <w:rPr>
          <w:rFonts w:ascii="Cambria" w:hAnsi="Cambria"/>
        </w:rPr>
      </w:pPr>
      <w:r w:rsidRPr="002076D7">
        <w:rPr>
          <w:rFonts w:ascii="Cambria" w:eastAsia="Times New Roman" w:hAnsi="Cambria" w:cs="Times New Roman"/>
        </w:rPr>
        <w:t>Congress of Delegates. COD Transactions 2015: COMMISSION O</w:t>
      </w:r>
      <w:r w:rsidRPr="002076D7">
        <w:rPr>
          <w:rFonts w:ascii="Cambria" w:eastAsia="Times New Roman" w:hAnsi="Cambria" w:cs="Times New Roman"/>
        </w:rPr>
        <w:t>N EDUCATION POLICY STATEMENT REVIEW. Reproductive Decisions, Training, in. AAFP 2015. Accessed 25 November 2016. Available: &lt;http://www.aafp.org/content/dam/AAFP/documents/about_us/congress/restricted/2015/CODTransactions2015.pdf&gt;</w:t>
      </w:r>
    </w:p>
    <w:p w:rsidR="004C1FEA" w:rsidRPr="002076D7" w:rsidRDefault="002A7ABA">
      <w:pPr>
        <w:numPr>
          <w:ilvl w:val="0"/>
          <w:numId w:val="1"/>
        </w:numPr>
        <w:spacing w:after="0"/>
        <w:ind w:hanging="360"/>
        <w:contextualSpacing/>
        <w:rPr>
          <w:rFonts w:ascii="Cambria" w:hAnsi="Cambria"/>
        </w:rPr>
      </w:pPr>
      <w:r w:rsidRPr="002076D7">
        <w:rPr>
          <w:rFonts w:ascii="Cambria" w:eastAsia="Times New Roman" w:hAnsi="Cambria" w:cs="Times New Roman"/>
        </w:rPr>
        <w:t>Schubert FD, et al. A Rev</w:t>
      </w:r>
      <w:r w:rsidRPr="002076D7">
        <w:rPr>
          <w:rFonts w:ascii="Cambria" w:eastAsia="Times New Roman" w:hAnsi="Cambria" w:cs="Times New Roman"/>
        </w:rPr>
        <w:t>iew of Contraception and Abortion Content in Family Medicine Textbooks. Fam Med 2015;47(7):524-8.</w:t>
      </w:r>
    </w:p>
    <w:p w:rsidR="004C1FEA" w:rsidRPr="002076D7" w:rsidRDefault="002A7ABA">
      <w:pPr>
        <w:numPr>
          <w:ilvl w:val="0"/>
          <w:numId w:val="1"/>
        </w:numPr>
        <w:spacing w:after="0"/>
        <w:ind w:hanging="360"/>
        <w:contextualSpacing/>
        <w:rPr>
          <w:rFonts w:ascii="Cambria" w:hAnsi="Cambria"/>
        </w:rPr>
      </w:pPr>
      <w:r w:rsidRPr="002076D7">
        <w:rPr>
          <w:rFonts w:ascii="Cambria" w:eastAsia="Times New Roman" w:hAnsi="Cambria" w:cs="Times New Roman"/>
        </w:rPr>
        <w:t>Nothnagle M, et al. Required Procedural Training in Family Medicine Residency: A Consensus Statement. Fam Med 2008;40(4):248-52.</w:t>
      </w:r>
    </w:p>
    <w:p w:rsidR="004C1FEA" w:rsidRPr="002076D7" w:rsidRDefault="002A7ABA">
      <w:pPr>
        <w:numPr>
          <w:ilvl w:val="0"/>
          <w:numId w:val="1"/>
        </w:numPr>
        <w:spacing w:after="0"/>
        <w:ind w:hanging="360"/>
        <w:contextualSpacing/>
        <w:rPr>
          <w:rFonts w:ascii="Cambria" w:hAnsi="Cambria"/>
        </w:rPr>
      </w:pPr>
      <w:r w:rsidRPr="002076D7">
        <w:rPr>
          <w:rFonts w:ascii="Cambria" w:eastAsia="Times New Roman" w:hAnsi="Cambria" w:cs="Times New Roman"/>
        </w:rPr>
        <w:t>AAFP. “Cesarean Delivery in F</w:t>
      </w:r>
      <w:r w:rsidRPr="002076D7">
        <w:rPr>
          <w:rFonts w:ascii="Cambria" w:eastAsia="Times New Roman" w:hAnsi="Cambria" w:cs="Times New Roman"/>
        </w:rPr>
        <w:t xml:space="preserve">amily Medicine (Position Paper).” 2016. Accessed 06 January </w:t>
      </w:r>
      <w:r w:rsidRPr="002076D7">
        <w:rPr>
          <w:rFonts w:ascii="Cambria" w:eastAsia="Times New Roman" w:hAnsi="Cambria" w:cs="Times New Roman"/>
        </w:rPr>
        <w:lastRenderedPageBreak/>
        <w:t>2017. Available: &lt;</w:t>
      </w:r>
      <w:hyperlink r:id="rId7">
        <w:r w:rsidRPr="002076D7">
          <w:rPr>
            <w:rFonts w:ascii="Cambria" w:eastAsia="Times New Roman" w:hAnsi="Cambria" w:cs="Times New Roman"/>
            <w:color w:val="1155CC"/>
            <w:u w:val="single"/>
          </w:rPr>
          <w:t>http://www.aafp.org/about/policies/all/cesarean-delivery.html</w:t>
        </w:r>
      </w:hyperlink>
      <w:r w:rsidRPr="002076D7">
        <w:rPr>
          <w:rFonts w:ascii="Cambria" w:eastAsia="Times New Roman" w:hAnsi="Cambria" w:cs="Times New Roman"/>
        </w:rPr>
        <w:t>&gt;.</w:t>
      </w:r>
    </w:p>
    <w:p w:rsidR="004C1FEA" w:rsidRPr="002076D7" w:rsidRDefault="002A7ABA">
      <w:pPr>
        <w:numPr>
          <w:ilvl w:val="0"/>
          <w:numId w:val="1"/>
        </w:numPr>
        <w:spacing w:after="0"/>
        <w:ind w:hanging="360"/>
        <w:contextualSpacing/>
        <w:rPr>
          <w:rFonts w:ascii="Cambria" w:hAnsi="Cambria"/>
        </w:rPr>
      </w:pPr>
      <w:r w:rsidRPr="002076D7">
        <w:rPr>
          <w:rFonts w:ascii="Cambria" w:eastAsia="Times New Roman" w:hAnsi="Cambria" w:cs="Times New Roman"/>
        </w:rPr>
        <w:t>Jones RK and Jerman J, Abortion i</w:t>
      </w:r>
      <w:r w:rsidRPr="002076D7">
        <w:rPr>
          <w:rFonts w:ascii="Cambria" w:eastAsia="Times New Roman" w:hAnsi="Cambria" w:cs="Times New Roman"/>
        </w:rPr>
        <w:t>ncidence and service availability in the United States, 2011, Perspectives on Sexual and Reproductive Health, 2014, 46(1):3–14, doi:10.1363/46e0414.</w:t>
      </w:r>
    </w:p>
    <w:p w:rsidR="004C1FEA" w:rsidRPr="002076D7" w:rsidRDefault="002A7ABA">
      <w:pPr>
        <w:numPr>
          <w:ilvl w:val="0"/>
          <w:numId w:val="1"/>
        </w:numPr>
        <w:spacing w:after="0"/>
        <w:ind w:hanging="360"/>
        <w:contextualSpacing/>
        <w:rPr>
          <w:rFonts w:ascii="Cambria" w:hAnsi="Cambria"/>
        </w:rPr>
      </w:pPr>
      <w:r w:rsidRPr="002076D7">
        <w:rPr>
          <w:rFonts w:ascii="Cambria" w:eastAsia="Times New Roman" w:hAnsi="Cambria" w:cs="Times New Roman"/>
        </w:rPr>
        <w:t>Herbitter C, et al. Management of early pregnancy failure and induced abortion by family medicine educators</w:t>
      </w:r>
      <w:r w:rsidRPr="002076D7">
        <w:rPr>
          <w:rFonts w:ascii="Cambria" w:eastAsia="Times New Roman" w:hAnsi="Cambria" w:cs="Times New Roman"/>
        </w:rPr>
        <w:t>. J Am Board Fam Med 2013;26:751-8.</w:t>
      </w:r>
    </w:p>
    <w:p w:rsidR="004C1FEA" w:rsidRPr="002076D7" w:rsidRDefault="002A7ABA">
      <w:pPr>
        <w:numPr>
          <w:ilvl w:val="0"/>
          <w:numId w:val="1"/>
        </w:numPr>
        <w:spacing w:after="0"/>
        <w:ind w:hanging="360"/>
        <w:contextualSpacing/>
        <w:rPr>
          <w:rFonts w:ascii="Cambria" w:hAnsi="Cambria"/>
        </w:rPr>
      </w:pPr>
      <w:r w:rsidRPr="002076D7">
        <w:rPr>
          <w:rFonts w:ascii="Cambria" w:eastAsia="Times New Roman" w:hAnsi="Cambria" w:cs="Times New Roman"/>
        </w:rPr>
        <w:t>RHEDI. Family Medicine Residencies that Offer Abortion Training. 2016. Accessed 01 January 2017. Available: &lt;</w:t>
      </w:r>
      <w:hyperlink r:id="rId8">
        <w:r w:rsidRPr="002076D7">
          <w:rPr>
            <w:rFonts w:ascii="Cambria" w:eastAsia="Times New Roman" w:hAnsi="Cambria" w:cs="Times New Roman"/>
            <w:color w:val="1155CC"/>
            <w:u w:val="single"/>
          </w:rPr>
          <w:t>http://rhedi.org/resources/programs.php</w:t>
        </w:r>
      </w:hyperlink>
      <w:r w:rsidRPr="002076D7">
        <w:rPr>
          <w:rFonts w:ascii="Cambria" w:eastAsia="Times New Roman" w:hAnsi="Cambria" w:cs="Times New Roman"/>
        </w:rPr>
        <w:t xml:space="preserve">&gt;. </w:t>
      </w:r>
    </w:p>
    <w:p w:rsidR="004C1FEA" w:rsidRPr="002076D7" w:rsidRDefault="002A7ABA">
      <w:pPr>
        <w:numPr>
          <w:ilvl w:val="0"/>
          <w:numId w:val="1"/>
        </w:numPr>
        <w:ind w:hanging="360"/>
        <w:contextualSpacing/>
        <w:rPr>
          <w:rFonts w:ascii="Cambria" w:hAnsi="Cambria"/>
        </w:rPr>
      </w:pPr>
      <w:r w:rsidRPr="002076D7">
        <w:rPr>
          <w:rFonts w:ascii="Cambria" w:eastAsia="Times New Roman" w:hAnsi="Cambria" w:cs="Times New Roman"/>
        </w:rPr>
        <w:t>AAFP. “Find Family Medicine Residency Programs.” 2016. Accessed 30 November 2016. Available: &lt;</w:t>
      </w:r>
      <w:hyperlink r:id="rId9">
        <w:r w:rsidRPr="002076D7">
          <w:rPr>
            <w:rFonts w:ascii="Cambria" w:eastAsia="Times New Roman" w:hAnsi="Cambria" w:cs="Times New Roman"/>
            <w:color w:val="1155CC"/>
            <w:u w:val="single"/>
          </w:rPr>
          <w:t>http://www.aafp.org/medical-school-residency/residency/find-programs.</w:t>
        </w:r>
        <w:r w:rsidRPr="002076D7">
          <w:rPr>
            <w:rFonts w:ascii="Cambria" w:eastAsia="Times New Roman" w:hAnsi="Cambria" w:cs="Times New Roman"/>
            <w:color w:val="1155CC"/>
            <w:u w:val="single"/>
          </w:rPr>
          <w:t>html</w:t>
        </w:r>
      </w:hyperlink>
      <w:r w:rsidRPr="002076D7">
        <w:rPr>
          <w:rFonts w:ascii="Cambria" w:eastAsia="Times New Roman" w:hAnsi="Cambria" w:cs="Times New Roman"/>
        </w:rPr>
        <w:t>&gt;.</w:t>
      </w:r>
    </w:p>
    <w:p w:rsidR="004C1FEA" w:rsidRPr="002076D7" w:rsidRDefault="004C1FEA">
      <w:pPr>
        <w:ind w:left="360"/>
        <w:rPr>
          <w:rFonts w:ascii="Cambria" w:hAnsi="Cambria"/>
        </w:rPr>
      </w:pPr>
    </w:p>
    <w:sectPr w:rsidR="004C1FEA" w:rsidRPr="002076D7">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C38C2"/>
    <w:multiLevelType w:val="multilevel"/>
    <w:tmpl w:val="77E4F90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15:restartNumberingAfterBreak="0">
    <w:nsid w:val="12B25DAE"/>
    <w:multiLevelType w:val="multilevel"/>
    <w:tmpl w:val="6A7A2E8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defaultTabStop w:val="720"/>
  <w:characterSpacingControl w:val="doNotCompress"/>
  <w:compat>
    <w:compatSetting w:name="compatibilityMode" w:uri="http://schemas.microsoft.com/office/word" w:val="14"/>
  </w:compat>
  <w:rsids>
    <w:rsidRoot w:val="004C1FEA"/>
    <w:rsid w:val="002076D7"/>
    <w:rsid w:val="002A7ABA"/>
    <w:rsid w:val="004C1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F671F"/>
  <w15:docId w15:val="{6917EF71-783A-4533-B3F3-50C45578C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widowControl w:val="0"/>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076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76D7"/>
    <w:rPr>
      <w:rFonts w:ascii="Segoe UI" w:hAnsi="Segoe UI" w:cs="Segoe UI"/>
      <w:sz w:val="18"/>
      <w:szCs w:val="18"/>
    </w:rPr>
  </w:style>
  <w:style w:type="paragraph" w:customStyle="1" w:styleId="Normal1">
    <w:name w:val="Normal1"/>
    <w:rsid w:val="002076D7"/>
    <w:pPr>
      <w:spacing w:after="0" w:line="240" w:lineRule="auto"/>
    </w:pPr>
    <w:rPr>
      <w:rFonts w:ascii="Cambria" w:eastAsia="Cambria" w:hAnsi="Cambria" w:cs="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rhedi.org/resources/programs.php" TargetMode="External"/><Relationship Id="rId3" Type="http://schemas.openxmlformats.org/officeDocument/2006/relationships/settings" Target="settings.xml"/><Relationship Id="rId7" Type="http://schemas.openxmlformats.org/officeDocument/2006/relationships/hyperlink" Target="http://www.aafp.org/about/policies/all/cesarean-delivery.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hedi.org/" TargetMode="External"/><Relationship Id="rId11" Type="http://schemas.openxmlformats.org/officeDocument/2006/relationships/theme" Target="theme/theme1.xml"/><Relationship Id="rId5" Type="http://schemas.openxmlformats.org/officeDocument/2006/relationships/hyperlink" Target="http://www.aafp.org/medical-school-residency/residency/find-programs.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afp.org/medical-school-residency/residency/find-program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3142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msimmo03</cp:lastModifiedBy>
  <cp:revision>2</cp:revision>
  <dcterms:created xsi:type="dcterms:W3CDTF">2017-04-13T02:41:00Z</dcterms:created>
  <dcterms:modified xsi:type="dcterms:W3CDTF">2017-04-13T02:41:00Z</dcterms:modified>
</cp:coreProperties>
</file>