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54A5D" w14:textId="2725ED6B" w:rsidR="00235E28" w:rsidRPr="00235E28" w:rsidRDefault="00235E28" w:rsidP="00235E28">
      <w:pPr>
        <w:pStyle w:val="NormalWeb"/>
        <w:shd w:val="clear" w:color="auto" w:fill="FFFFFF"/>
        <w:jc w:val="center"/>
        <w:rPr>
          <w:rFonts w:ascii="Avenir Book" w:hAnsi="Avenir Book"/>
          <w:b/>
          <w:bCs/>
        </w:rPr>
      </w:pPr>
      <w:r w:rsidRPr="00235E28">
        <w:rPr>
          <w:rFonts w:ascii="Avenir Book" w:hAnsi="Avenir Book"/>
          <w:b/>
          <w:bCs/>
        </w:rPr>
        <w:t>Mifepristone Use in Early Pregnancy Loss Management</w:t>
      </w:r>
    </w:p>
    <w:p w14:paraId="59E4E69A" w14:textId="3D6F7F15" w:rsidR="00235E28" w:rsidRDefault="00235E28"/>
    <w:p w14:paraId="1CD155E2" w14:textId="77777777" w:rsidR="00235E28" w:rsidRPr="00235E28" w:rsidRDefault="00235E28" w:rsidP="00235E28">
      <w:pPr>
        <w:pStyle w:val="Normal1"/>
        <w:rPr>
          <w:rFonts w:ascii="Avenir Book" w:hAnsi="Avenir Book"/>
        </w:rPr>
      </w:pPr>
      <w:r w:rsidRPr="00235E28">
        <w:rPr>
          <w:rFonts w:ascii="Avenir Book" w:hAnsi="Avenir Book"/>
        </w:rPr>
        <w:t>Introduced by: [Name(s) and State Chapter]</w:t>
      </w:r>
    </w:p>
    <w:p w14:paraId="796B19FF" w14:textId="3905B307" w:rsidR="00235E28" w:rsidRPr="00235E28" w:rsidRDefault="00235E28">
      <w:pPr>
        <w:rPr>
          <w:rFonts w:ascii="Avenir Book" w:hAnsi="Avenir Book"/>
        </w:rPr>
      </w:pPr>
    </w:p>
    <w:p w14:paraId="322949FE" w14:textId="41FF2D79" w:rsidR="00235E28" w:rsidRDefault="00235E28" w:rsidP="00235E28">
      <w:pPr>
        <w:rPr>
          <w:rFonts w:ascii="Avenir Book" w:hAnsi="Avenir Book"/>
        </w:rPr>
      </w:pPr>
      <w:r w:rsidRPr="00235E28">
        <w:rPr>
          <w:rFonts w:ascii="Avenir Book" w:hAnsi="Avenir Book"/>
        </w:rPr>
        <w:t xml:space="preserve">WHEREAS, The American Academy of Family Physicians (AAFP) supports a woman’s access to reproductive and maternity health services and opposes nonevidence-based restrictions on medical care and the provision of such services (2014 COD), and </w:t>
      </w:r>
    </w:p>
    <w:p w14:paraId="7580546B" w14:textId="77777777" w:rsidR="00235E28" w:rsidRPr="00235E28" w:rsidRDefault="00235E28" w:rsidP="00235E28">
      <w:pPr>
        <w:rPr>
          <w:rFonts w:ascii="Avenir Book" w:hAnsi="Avenir Book"/>
        </w:rPr>
      </w:pPr>
    </w:p>
    <w:p w14:paraId="750862F9" w14:textId="5733886D" w:rsidR="00235E28" w:rsidRDefault="00235E28" w:rsidP="00235E28">
      <w:pPr>
        <w:rPr>
          <w:rFonts w:ascii="Avenir Book" w:hAnsi="Avenir Book"/>
        </w:rPr>
      </w:pPr>
      <w:r w:rsidRPr="00235E28">
        <w:rPr>
          <w:rFonts w:ascii="Avenir Book" w:hAnsi="Avenir Book"/>
        </w:rPr>
        <w:t xml:space="preserve">WHEREAS, early pregnancy loss is the most common complication of early pregnancy, affecting 10-20% of all clinically recognized pregnancies, with most occurring before 12 </w:t>
      </w:r>
      <w:proofErr w:type="spellStart"/>
      <w:r w:rsidRPr="00235E28">
        <w:rPr>
          <w:rFonts w:ascii="Avenir Book" w:hAnsi="Avenir Book"/>
        </w:rPr>
        <w:t>weeks</w:t>
      </w:r>
      <w:proofErr w:type="spellEnd"/>
      <w:r w:rsidRPr="00235E28">
        <w:rPr>
          <w:rFonts w:ascii="Avenir Book" w:hAnsi="Avenir Book"/>
        </w:rPr>
        <w:t xml:space="preserve"> gestation, and </w:t>
      </w:r>
    </w:p>
    <w:p w14:paraId="6F05ABAA" w14:textId="77777777" w:rsidR="00235E28" w:rsidRPr="00235E28" w:rsidRDefault="00235E28" w:rsidP="00235E28">
      <w:pPr>
        <w:rPr>
          <w:rFonts w:ascii="Avenir Book" w:hAnsi="Avenir Book"/>
        </w:rPr>
      </w:pPr>
    </w:p>
    <w:p w14:paraId="5DC9D228" w14:textId="47979271" w:rsidR="00235E28" w:rsidRDefault="00235E28" w:rsidP="00235E28">
      <w:pPr>
        <w:rPr>
          <w:rFonts w:ascii="Avenir Book" w:hAnsi="Avenir Book"/>
        </w:rPr>
      </w:pPr>
      <w:r w:rsidRPr="00235E28">
        <w:rPr>
          <w:rFonts w:ascii="Avenir Book" w:hAnsi="Avenir Book"/>
        </w:rPr>
        <w:t xml:space="preserve">WHEREAS, patients consider many factors when choosing between miscarriage management options, and WHEREAS, they report higher levels of satisfaction of their care when treated according to their preferences, and </w:t>
      </w:r>
    </w:p>
    <w:p w14:paraId="1CD9D24B" w14:textId="77777777" w:rsidR="00235E28" w:rsidRPr="00235E28" w:rsidRDefault="00235E28" w:rsidP="00235E28">
      <w:pPr>
        <w:rPr>
          <w:rFonts w:ascii="Avenir Book" w:hAnsi="Avenir Book"/>
        </w:rPr>
      </w:pPr>
    </w:p>
    <w:p w14:paraId="2AB1E12C" w14:textId="6B654788" w:rsidR="00235E28" w:rsidRPr="00235E28" w:rsidRDefault="00235E28">
      <w:pPr>
        <w:rPr>
          <w:rFonts w:ascii="Avenir Book" w:hAnsi="Avenir Book"/>
        </w:rPr>
      </w:pPr>
      <w:r w:rsidRPr="00235E28">
        <w:rPr>
          <w:rFonts w:ascii="Avenir Book" w:hAnsi="Avenir Book"/>
        </w:rPr>
        <w:t xml:space="preserve">WHEREAS, a recent, high-quality, randomized-controlled trial demonstrated that a single dose of mifepristone prior to misoprostol is superior to misoprostol alone for medical management of early pregnancy loss without increasing the rate of serious adverse events, and </w:t>
      </w:r>
    </w:p>
    <w:p w14:paraId="26062EAE" w14:textId="77777777" w:rsidR="00235E28" w:rsidRPr="00235E28" w:rsidRDefault="00235E28" w:rsidP="00235E28">
      <w:pPr>
        <w:pStyle w:val="NormalWeb"/>
        <w:shd w:val="clear" w:color="auto" w:fill="FFFFFF"/>
        <w:rPr>
          <w:rFonts w:ascii="Avenir Book" w:hAnsi="Avenir Book"/>
        </w:rPr>
      </w:pPr>
      <w:r w:rsidRPr="00235E28">
        <w:rPr>
          <w:rFonts w:ascii="Avenir Book" w:hAnsi="Avenir Book"/>
        </w:rPr>
        <w:t xml:space="preserve">WHEREAS, women receiving mifepristone had lower rates of uterine aspiration required for treatment failure than women receiving misoprostol alone and completion of their medication abortion was therefore timelier and cost- effective, and </w:t>
      </w:r>
    </w:p>
    <w:p w14:paraId="563981C8" w14:textId="77777777" w:rsidR="00235E28" w:rsidRPr="00235E28" w:rsidRDefault="00235E28" w:rsidP="00235E28">
      <w:pPr>
        <w:pStyle w:val="NormalWeb"/>
        <w:shd w:val="clear" w:color="auto" w:fill="FFFFFF"/>
        <w:rPr>
          <w:rFonts w:ascii="Avenir Book" w:hAnsi="Avenir Book"/>
        </w:rPr>
      </w:pPr>
      <w:r w:rsidRPr="00235E28">
        <w:rPr>
          <w:rFonts w:ascii="Avenir Book" w:hAnsi="Avenir Book"/>
        </w:rPr>
        <w:t xml:space="preserve">WHEREAS, the American College of Obstetricians and Gynecologists updated its protocol for medical management of early pregnancy loss in November of 2018 to recommend that “a dose of mifepristone (200mg orally) before misoprostol administration should be considered when mifepristone is available” as the standard of care for medical management of EPL and supports improving access to mifepristone for reproductive health indications, including for medical management of early pregnancy loss, and </w:t>
      </w:r>
    </w:p>
    <w:p w14:paraId="7734C050" w14:textId="77777777" w:rsidR="00235E28" w:rsidRPr="00235E28" w:rsidRDefault="00235E28" w:rsidP="00235E28">
      <w:pPr>
        <w:pStyle w:val="NormalWeb"/>
        <w:shd w:val="clear" w:color="auto" w:fill="FFFFFF"/>
        <w:rPr>
          <w:rFonts w:ascii="Avenir Book" w:hAnsi="Avenir Book"/>
        </w:rPr>
      </w:pPr>
      <w:r w:rsidRPr="00235E28">
        <w:rPr>
          <w:rFonts w:ascii="Avenir Book" w:hAnsi="Avenir Book"/>
        </w:rPr>
        <w:t xml:space="preserve">WHEREAS, the current U.S. Food and Drug Administration (FDA) Risk Evaluation and Mitigation Strategy (REMS) and Elements to Assure Safe Use (ETASU) requirements of mifepristone limit access to mifepristone by making it difficult for providers to purchase and prescribe the medication for office-based treatments, and </w:t>
      </w:r>
    </w:p>
    <w:p w14:paraId="3DC2BFBD" w14:textId="77777777" w:rsidR="00235E28" w:rsidRPr="00235E28" w:rsidRDefault="00235E28" w:rsidP="00235E28">
      <w:pPr>
        <w:pStyle w:val="NormalWeb"/>
        <w:shd w:val="clear" w:color="auto" w:fill="FFFFFF"/>
        <w:rPr>
          <w:rFonts w:ascii="Avenir Book" w:hAnsi="Avenir Book"/>
        </w:rPr>
      </w:pPr>
      <w:r w:rsidRPr="00235E28">
        <w:rPr>
          <w:rFonts w:ascii="Avenir Book" w:hAnsi="Avenir Book"/>
        </w:rPr>
        <w:lastRenderedPageBreak/>
        <w:t xml:space="preserve">WHEREAS, in 2018, the AAFP resolved to engage in efforts to overturn the REMS classification on mifepristone to improve access to reproductive health care, and </w:t>
      </w:r>
    </w:p>
    <w:p w14:paraId="7342871B" w14:textId="77777777" w:rsidR="00235E28" w:rsidRPr="00235E28" w:rsidRDefault="00235E28" w:rsidP="00235E28">
      <w:pPr>
        <w:pStyle w:val="NormalWeb"/>
        <w:shd w:val="clear" w:color="auto" w:fill="FFFFFF"/>
        <w:rPr>
          <w:rFonts w:ascii="Avenir Book" w:hAnsi="Avenir Book"/>
        </w:rPr>
      </w:pPr>
      <w:r w:rsidRPr="00235E28">
        <w:rPr>
          <w:rFonts w:ascii="Avenir Book" w:hAnsi="Avenir Book"/>
        </w:rPr>
        <w:t xml:space="preserve">WHEREAS, the </w:t>
      </w:r>
      <w:r w:rsidRPr="00235E28">
        <w:rPr>
          <w:rFonts w:ascii="Avenir Book" w:hAnsi="Avenir Book" w:cs="Arial"/>
          <w:i/>
          <w:iCs/>
        </w:rPr>
        <w:t xml:space="preserve">American Family Physician </w:t>
      </w:r>
      <w:r w:rsidRPr="00235E28">
        <w:rPr>
          <w:rFonts w:ascii="Avenir Book" w:hAnsi="Avenir Book"/>
        </w:rPr>
        <w:t xml:space="preserve">current guidelines and education on management of early pregnancy loss do not include the use of mifepristone for medical management, now, therefore, be it </w:t>
      </w:r>
    </w:p>
    <w:p w14:paraId="58B52990" w14:textId="140E9EDB" w:rsidR="00235E28" w:rsidRPr="00235E28" w:rsidRDefault="00235E28" w:rsidP="00235E28">
      <w:pPr>
        <w:pStyle w:val="NormalWeb"/>
        <w:shd w:val="clear" w:color="auto" w:fill="FFFFFF"/>
        <w:rPr>
          <w:rFonts w:ascii="Avenir Book" w:hAnsi="Avenir Book"/>
        </w:rPr>
      </w:pPr>
      <w:r w:rsidRPr="00235E28">
        <w:rPr>
          <w:rFonts w:ascii="Avenir Book" w:hAnsi="Avenir Book" w:cs="Arial"/>
          <w:b/>
          <w:bCs/>
        </w:rPr>
        <w:t>Substitute:</w:t>
      </w:r>
      <w:r w:rsidRPr="00235E28">
        <w:rPr>
          <w:rFonts w:ascii="Avenir Book" w:hAnsi="Avenir Book" w:cs="Arial"/>
          <w:b/>
          <w:bCs/>
        </w:rPr>
        <w:br/>
      </w:r>
      <w:r w:rsidRPr="00235E28">
        <w:rPr>
          <w:rFonts w:ascii="Avenir Book" w:hAnsi="Avenir Book" w:cs="Arial"/>
        </w:rPr>
        <w:t xml:space="preserve">RESOLVED, That </w:t>
      </w:r>
      <w:r w:rsidR="008955DA">
        <w:rPr>
          <w:rFonts w:ascii="Avenir Book" w:hAnsi="Avenir Book" w:cs="Arial"/>
        </w:rPr>
        <w:t xml:space="preserve">the [xx State Academy] </w:t>
      </w:r>
      <w:r w:rsidRPr="00235E28">
        <w:rPr>
          <w:rFonts w:ascii="Avenir Book" w:hAnsi="Avenir Book" w:cs="Arial"/>
        </w:rPr>
        <w:t xml:space="preserve">support the safety and efficacy of mifepristone by continuing advocacy efforts with the FDA to remove the risk evaluation and mitigation strategies (REMS) classification on mifepristone to conform with current evidence, and be it further </w:t>
      </w:r>
    </w:p>
    <w:p w14:paraId="390865BC" w14:textId="1711E388" w:rsidR="00235E28" w:rsidRPr="00235E28" w:rsidRDefault="00235E28" w:rsidP="00235E28">
      <w:pPr>
        <w:pStyle w:val="NormalWeb"/>
        <w:shd w:val="clear" w:color="auto" w:fill="FFFFFF"/>
        <w:rPr>
          <w:rFonts w:ascii="Avenir Book" w:hAnsi="Avenir Book"/>
        </w:rPr>
      </w:pPr>
      <w:r w:rsidRPr="00235E28">
        <w:rPr>
          <w:rFonts w:ascii="Avenir Book" w:hAnsi="Avenir Book" w:cs="Arial"/>
        </w:rPr>
        <w:t xml:space="preserve">RESOLVED, That the </w:t>
      </w:r>
      <w:r w:rsidR="008955DA">
        <w:rPr>
          <w:rFonts w:ascii="Avenir Book" w:hAnsi="Avenir Book" w:cs="Arial"/>
        </w:rPr>
        <w:t xml:space="preserve">[xx State Academy] </w:t>
      </w:r>
      <w:r w:rsidRPr="00235E28">
        <w:rPr>
          <w:rFonts w:ascii="Avenir Book" w:hAnsi="Avenir Book" w:cs="Arial"/>
        </w:rPr>
        <w:t xml:space="preserve">consider providing education, as appropriate, on early pregnancy loss management in relevant programming at FMX, maternity care conference, and women’s health conference on a rotational basis. </w:t>
      </w:r>
    </w:p>
    <w:p w14:paraId="1233B0C5" w14:textId="77777777" w:rsidR="00235E28" w:rsidRPr="00235E28" w:rsidRDefault="00235E28" w:rsidP="00235E28">
      <w:pPr>
        <w:pStyle w:val="NormalWeb"/>
        <w:shd w:val="clear" w:color="auto" w:fill="FFFFFF"/>
        <w:rPr>
          <w:rFonts w:ascii="Avenir Book" w:hAnsi="Avenir Book"/>
        </w:rPr>
      </w:pPr>
      <w:r w:rsidRPr="00235E28">
        <w:rPr>
          <w:rFonts w:ascii="Avenir Book" w:hAnsi="Avenir Book" w:cs="Arial"/>
          <w:b/>
          <w:bCs/>
        </w:rPr>
        <w:t xml:space="preserve">Original resolved clause submitted to the Congress of Delegates deleted (please see substitute adopted above): </w:t>
      </w:r>
    </w:p>
    <w:p w14:paraId="64113661" w14:textId="119BA2EF" w:rsidR="00235E28" w:rsidRPr="00235E28" w:rsidRDefault="00235E28" w:rsidP="00235E28">
      <w:pPr>
        <w:pStyle w:val="NormalWeb"/>
        <w:shd w:val="clear" w:color="auto" w:fill="FFFFFF"/>
        <w:rPr>
          <w:rFonts w:ascii="Avenir Book" w:hAnsi="Avenir Book"/>
        </w:rPr>
      </w:pPr>
      <w:r w:rsidRPr="00235E28">
        <w:rPr>
          <w:rFonts w:ascii="Avenir Book" w:hAnsi="Avenir Book"/>
        </w:rPr>
        <w:t xml:space="preserve">RESOLVED, That the </w:t>
      </w:r>
      <w:r w:rsidR="008955DA">
        <w:rPr>
          <w:rFonts w:ascii="Avenir Book" w:hAnsi="Avenir Book" w:cs="Arial"/>
        </w:rPr>
        <w:t xml:space="preserve">[xx State Academy] </w:t>
      </w:r>
      <w:r w:rsidRPr="00235E28">
        <w:rPr>
          <w:rFonts w:ascii="Avenir Book" w:hAnsi="Avenir Book"/>
        </w:rPr>
        <w:t xml:space="preserve">support the safety and efficacy of mifepristone as the most evidence-based care for medical management of early pregnancy loss, and be it further </w:t>
      </w:r>
    </w:p>
    <w:p w14:paraId="036005A7" w14:textId="4A66BBC0" w:rsidR="00235E28" w:rsidRPr="00235E28" w:rsidRDefault="00235E28" w:rsidP="00235E28">
      <w:pPr>
        <w:pStyle w:val="NormalWeb"/>
        <w:shd w:val="clear" w:color="auto" w:fill="FFFFFF"/>
        <w:rPr>
          <w:rFonts w:ascii="Avenir Book" w:hAnsi="Avenir Book"/>
        </w:rPr>
      </w:pPr>
      <w:r w:rsidRPr="00235E28">
        <w:rPr>
          <w:rFonts w:ascii="Avenir Book" w:hAnsi="Avenir Book"/>
        </w:rPr>
        <w:t xml:space="preserve">RESOLVED, That the </w:t>
      </w:r>
      <w:r w:rsidR="008955DA">
        <w:rPr>
          <w:rFonts w:ascii="Avenir Book" w:hAnsi="Avenir Book" w:cs="Arial"/>
        </w:rPr>
        <w:t xml:space="preserve">[xx State Academy] </w:t>
      </w:r>
      <w:r w:rsidRPr="00235E28">
        <w:rPr>
          <w:rFonts w:ascii="Avenir Book" w:hAnsi="Avenir Book"/>
        </w:rPr>
        <w:t xml:space="preserve">reaffirm its efforts to overturn restrictions on the prescribing of Mifepristone, especially considering data supporting its use in early pregnancy loss. </w:t>
      </w:r>
      <w:bookmarkStart w:id="0" w:name="_GoBack"/>
      <w:bookmarkEnd w:id="0"/>
    </w:p>
    <w:p w14:paraId="5F679249" w14:textId="77777777" w:rsidR="00235E28" w:rsidRDefault="00235E28"/>
    <w:sectPr w:rsidR="00235E28" w:rsidSect="0030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E28"/>
    <w:rsid w:val="00235E28"/>
    <w:rsid w:val="003034D7"/>
    <w:rsid w:val="003D2B03"/>
    <w:rsid w:val="0089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FC3C8"/>
  <w15:chartTrackingRefBased/>
  <w15:docId w15:val="{F8E66AC7-7B4F-664C-9D2E-99ADDA7A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5E28"/>
    <w:pPr>
      <w:pBdr>
        <w:top w:val="nil"/>
        <w:left w:val="nil"/>
        <w:bottom w:val="nil"/>
        <w:right w:val="nil"/>
        <w:between w:val="nil"/>
      </w:pBdr>
    </w:pPr>
    <w:rPr>
      <w:rFonts w:ascii="Calibri" w:eastAsia="Calibri" w:hAnsi="Calibri" w:cs="Calibri"/>
      <w:color w:val="000000"/>
    </w:rPr>
  </w:style>
  <w:style w:type="paragraph" w:styleId="NormalWeb">
    <w:name w:val="Normal (Web)"/>
    <w:basedOn w:val="Normal"/>
    <w:uiPriority w:val="99"/>
    <w:unhideWhenUsed/>
    <w:rsid w:val="00235E2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61587">
      <w:bodyDiv w:val="1"/>
      <w:marLeft w:val="0"/>
      <w:marRight w:val="0"/>
      <w:marTop w:val="0"/>
      <w:marBottom w:val="0"/>
      <w:divBdr>
        <w:top w:val="none" w:sz="0" w:space="0" w:color="auto"/>
        <w:left w:val="none" w:sz="0" w:space="0" w:color="auto"/>
        <w:bottom w:val="none" w:sz="0" w:space="0" w:color="auto"/>
        <w:right w:val="none" w:sz="0" w:space="0" w:color="auto"/>
      </w:divBdr>
      <w:divsChild>
        <w:div w:id="1258293253">
          <w:marLeft w:val="0"/>
          <w:marRight w:val="0"/>
          <w:marTop w:val="0"/>
          <w:marBottom w:val="0"/>
          <w:divBdr>
            <w:top w:val="none" w:sz="0" w:space="0" w:color="auto"/>
            <w:left w:val="none" w:sz="0" w:space="0" w:color="auto"/>
            <w:bottom w:val="none" w:sz="0" w:space="0" w:color="auto"/>
            <w:right w:val="none" w:sz="0" w:space="0" w:color="auto"/>
          </w:divBdr>
          <w:divsChild>
            <w:div w:id="1293944401">
              <w:marLeft w:val="0"/>
              <w:marRight w:val="0"/>
              <w:marTop w:val="0"/>
              <w:marBottom w:val="0"/>
              <w:divBdr>
                <w:top w:val="none" w:sz="0" w:space="0" w:color="auto"/>
                <w:left w:val="none" w:sz="0" w:space="0" w:color="auto"/>
                <w:bottom w:val="none" w:sz="0" w:space="0" w:color="auto"/>
                <w:right w:val="none" w:sz="0" w:space="0" w:color="auto"/>
              </w:divBdr>
              <w:divsChild>
                <w:div w:id="1995598457">
                  <w:marLeft w:val="0"/>
                  <w:marRight w:val="0"/>
                  <w:marTop w:val="0"/>
                  <w:marBottom w:val="0"/>
                  <w:divBdr>
                    <w:top w:val="none" w:sz="0" w:space="0" w:color="auto"/>
                    <w:left w:val="none" w:sz="0" w:space="0" w:color="auto"/>
                    <w:bottom w:val="none" w:sz="0" w:space="0" w:color="auto"/>
                    <w:right w:val="none" w:sz="0" w:space="0" w:color="auto"/>
                  </w:divBdr>
                  <w:divsChild>
                    <w:div w:id="3620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24942">
      <w:bodyDiv w:val="1"/>
      <w:marLeft w:val="0"/>
      <w:marRight w:val="0"/>
      <w:marTop w:val="0"/>
      <w:marBottom w:val="0"/>
      <w:divBdr>
        <w:top w:val="none" w:sz="0" w:space="0" w:color="auto"/>
        <w:left w:val="none" w:sz="0" w:space="0" w:color="auto"/>
        <w:bottom w:val="none" w:sz="0" w:space="0" w:color="auto"/>
        <w:right w:val="none" w:sz="0" w:space="0" w:color="auto"/>
      </w:divBdr>
      <w:divsChild>
        <w:div w:id="1312052361">
          <w:marLeft w:val="0"/>
          <w:marRight w:val="0"/>
          <w:marTop w:val="0"/>
          <w:marBottom w:val="0"/>
          <w:divBdr>
            <w:top w:val="none" w:sz="0" w:space="0" w:color="auto"/>
            <w:left w:val="none" w:sz="0" w:space="0" w:color="auto"/>
            <w:bottom w:val="none" w:sz="0" w:space="0" w:color="auto"/>
            <w:right w:val="none" w:sz="0" w:space="0" w:color="auto"/>
          </w:divBdr>
          <w:divsChild>
            <w:div w:id="156769998">
              <w:marLeft w:val="0"/>
              <w:marRight w:val="0"/>
              <w:marTop w:val="0"/>
              <w:marBottom w:val="0"/>
              <w:divBdr>
                <w:top w:val="none" w:sz="0" w:space="0" w:color="auto"/>
                <w:left w:val="none" w:sz="0" w:space="0" w:color="auto"/>
                <w:bottom w:val="none" w:sz="0" w:space="0" w:color="auto"/>
                <w:right w:val="none" w:sz="0" w:space="0" w:color="auto"/>
              </w:divBdr>
              <w:divsChild>
                <w:div w:id="1180588539">
                  <w:marLeft w:val="0"/>
                  <w:marRight w:val="0"/>
                  <w:marTop w:val="0"/>
                  <w:marBottom w:val="0"/>
                  <w:divBdr>
                    <w:top w:val="none" w:sz="0" w:space="0" w:color="auto"/>
                    <w:left w:val="none" w:sz="0" w:space="0" w:color="auto"/>
                    <w:bottom w:val="none" w:sz="0" w:space="0" w:color="auto"/>
                    <w:right w:val="none" w:sz="0" w:space="0" w:color="auto"/>
                  </w:divBdr>
                  <w:divsChild>
                    <w:div w:id="9517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52501">
      <w:bodyDiv w:val="1"/>
      <w:marLeft w:val="0"/>
      <w:marRight w:val="0"/>
      <w:marTop w:val="0"/>
      <w:marBottom w:val="0"/>
      <w:divBdr>
        <w:top w:val="none" w:sz="0" w:space="0" w:color="auto"/>
        <w:left w:val="none" w:sz="0" w:space="0" w:color="auto"/>
        <w:bottom w:val="none" w:sz="0" w:space="0" w:color="auto"/>
        <w:right w:val="none" w:sz="0" w:space="0" w:color="auto"/>
      </w:divBdr>
      <w:divsChild>
        <w:div w:id="986007677">
          <w:marLeft w:val="0"/>
          <w:marRight w:val="0"/>
          <w:marTop w:val="0"/>
          <w:marBottom w:val="0"/>
          <w:divBdr>
            <w:top w:val="none" w:sz="0" w:space="0" w:color="auto"/>
            <w:left w:val="none" w:sz="0" w:space="0" w:color="auto"/>
            <w:bottom w:val="none" w:sz="0" w:space="0" w:color="auto"/>
            <w:right w:val="none" w:sz="0" w:space="0" w:color="auto"/>
          </w:divBdr>
          <w:divsChild>
            <w:div w:id="1029066842">
              <w:marLeft w:val="0"/>
              <w:marRight w:val="0"/>
              <w:marTop w:val="0"/>
              <w:marBottom w:val="0"/>
              <w:divBdr>
                <w:top w:val="none" w:sz="0" w:space="0" w:color="auto"/>
                <w:left w:val="none" w:sz="0" w:space="0" w:color="auto"/>
                <w:bottom w:val="none" w:sz="0" w:space="0" w:color="auto"/>
                <w:right w:val="none" w:sz="0" w:space="0" w:color="auto"/>
              </w:divBdr>
              <w:divsChild>
                <w:div w:id="803698118">
                  <w:marLeft w:val="0"/>
                  <w:marRight w:val="0"/>
                  <w:marTop w:val="0"/>
                  <w:marBottom w:val="0"/>
                  <w:divBdr>
                    <w:top w:val="none" w:sz="0" w:space="0" w:color="auto"/>
                    <w:left w:val="none" w:sz="0" w:space="0" w:color="auto"/>
                    <w:bottom w:val="none" w:sz="0" w:space="0" w:color="auto"/>
                    <w:right w:val="none" w:sz="0" w:space="0" w:color="auto"/>
                  </w:divBdr>
                  <w:divsChild>
                    <w:div w:id="1397319408">
                      <w:marLeft w:val="0"/>
                      <w:marRight w:val="0"/>
                      <w:marTop w:val="0"/>
                      <w:marBottom w:val="0"/>
                      <w:divBdr>
                        <w:top w:val="none" w:sz="0" w:space="0" w:color="auto"/>
                        <w:left w:val="none" w:sz="0" w:space="0" w:color="auto"/>
                        <w:bottom w:val="none" w:sz="0" w:space="0" w:color="auto"/>
                        <w:right w:val="none" w:sz="0" w:space="0" w:color="auto"/>
                      </w:divBdr>
                    </w:div>
                  </w:divsChild>
                </w:div>
                <w:div w:id="1706441910">
                  <w:marLeft w:val="0"/>
                  <w:marRight w:val="0"/>
                  <w:marTop w:val="0"/>
                  <w:marBottom w:val="0"/>
                  <w:divBdr>
                    <w:top w:val="none" w:sz="0" w:space="0" w:color="auto"/>
                    <w:left w:val="none" w:sz="0" w:space="0" w:color="auto"/>
                    <w:bottom w:val="none" w:sz="0" w:space="0" w:color="auto"/>
                    <w:right w:val="none" w:sz="0" w:space="0" w:color="auto"/>
                  </w:divBdr>
                  <w:divsChild>
                    <w:div w:id="152346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2768">
          <w:marLeft w:val="0"/>
          <w:marRight w:val="0"/>
          <w:marTop w:val="0"/>
          <w:marBottom w:val="0"/>
          <w:divBdr>
            <w:top w:val="none" w:sz="0" w:space="0" w:color="auto"/>
            <w:left w:val="none" w:sz="0" w:space="0" w:color="auto"/>
            <w:bottom w:val="none" w:sz="0" w:space="0" w:color="auto"/>
            <w:right w:val="none" w:sz="0" w:space="0" w:color="auto"/>
          </w:divBdr>
          <w:divsChild>
            <w:div w:id="421998019">
              <w:marLeft w:val="0"/>
              <w:marRight w:val="0"/>
              <w:marTop w:val="0"/>
              <w:marBottom w:val="0"/>
              <w:divBdr>
                <w:top w:val="none" w:sz="0" w:space="0" w:color="auto"/>
                <w:left w:val="none" w:sz="0" w:space="0" w:color="auto"/>
                <w:bottom w:val="none" w:sz="0" w:space="0" w:color="auto"/>
                <w:right w:val="none" w:sz="0" w:space="0" w:color="auto"/>
              </w:divBdr>
              <w:divsChild>
                <w:div w:id="1981232080">
                  <w:marLeft w:val="0"/>
                  <w:marRight w:val="0"/>
                  <w:marTop w:val="0"/>
                  <w:marBottom w:val="0"/>
                  <w:divBdr>
                    <w:top w:val="none" w:sz="0" w:space="0" w:color="auto"/>
                    <w:left w:val="none" w:sz="0" w:space="0" w:color="auto"/>
                    <w:bottom w:val="none" w:sz="0" w:space="0" w:color="auto"/>
                    <w:right w:val="none" w:sz="0" w:space="0" w:color="auto"/>
                  </w:divBdr>
                  <w:divsChild>
                    <w:div w:id="235865628">
                      <w:marLeft w:val="0"/>
                      <w:marRight w:val="0"/>
                      <w:marTop w:val="0"/>
                      <w:marBottom w:val="0"/>
                      <w:divBdr>
                        <w:top w:val="none" w:sz="0" w:space="0" w:color="auto"/>
                        <w:left w:val="none" w:sz="0" w:space="0" w:color="auto"/>
                        <w:bottom w:val="none" w:sz="0" w:space="0" w:color="auto"/>
                        <w:right w:val="none" w:sz="0" w:space="0" w:color="auto"/>
                      </w:divBdr>
                    </w:div>
                  </w:divsChild>
                </w:div>
                <w:div w:id="1125779724">
                  <w:marLeft w:val="0"/>
                  <w:marRight w:val="0"/>
                  <w:marTop w:val="0"/>
                  <w:marBottom w:val="0"/>
                  <w:divBdr>
                    <w:top w:val="none" w:sz="0" w:space="0" w:color="auto"/>
                    <w:left w:val="none" w:sz="0" w:space="0" w:color="auto"/>
                    <w:bottom w:val="none" w:sz="0" w:space="0" w:color="auto"/>
                    <w:right w:val="none" w:sz="0" w:space="0" w:color="auto"/>
                  </w:divBdr>
                  <w:divsChild>
                    <w:div w:id="14231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18888">
      <w:bodyDiv w:val="1"/>
      <w:marLeft w:val="0"/>
      <w:marRight w:val="0"/>
      <w:marTop w:val="0"/>
      <w:marBottom w:val="0"/>
      <w:divBdr>
        <w:top w:val="none" w:sz="0" w:space="0" w:color="auto"/>
        <w:left w:val="none" w:sz="0" w:space="0" w:color="auto"/>
        <w:bottom w:val="none" w:sz="0" w:space="0" w:color="auto"/>
        <w:right w:val="none" w:sz="0" w:space="0" w:color="auto"/>
      </w:divBdr>
      <w:divsChild>
        <w:div w:id="545064768">
          <w:marLeft w:val="0"/>
          <w:marRight w:val="0"/>
          <w:marTop w:val="0"/>
          <w:marBottom w:val="0"/>
          <w:divBdr>
            <w:top w:val="none" w:sz="0" w:space="0" w:color="auto"/>
            <w:left w:val="none" w:sz="0" w:space="0" w:color="auto"/>
            <w:bottom w:val="none" w:sz="0" w:space="0" w:color="auto"/>
            <w:right w:val="none" w:sz="0" w:space="0" w:color="auto"/>
          </w:divBdr>
          <w:divsChild>
            <w:div w:id="1789623319">
              <w:marLeft w:val="0"/>
              <w:marRight w:val="0"/>
              <w:marTop w:val="0"/>
              <w:marBottom w:val="0"/>
              <w:divBdr>
                <w:top w:val="none" w:sz="0" w:space="0" w:color="auto"/>
                <w:left w:val="none" w:sz="0" w:space="0" w:color="auto"/>
                <w:bottom w:val="none" w:sz="0" w:space="0" w:color="auto"/>
                <w:right w:val="none" w:sz="0" w:space="0" w:color="auto"/>
              </w:divBdr>
              <w:divsChild>
                <w:div w:id="453334673">
                  <w:marLeft w:val="0"/>
                  <w:marRight w:val="0"/>
                  <w:marTop w:val="0"/>
                  <w:marBottom w:val="0"/>
                  <w:divBdr>
                    <w:top w:val="none" w:sz="0" w:space="0" w:color="auto"/>
                    <w:left w:val="none" w:sz="0" w:space="0" w:color="auto"/>
                    <w:bottom w:val="none" w:sz="0" w:space="0" w:color="auto"/>
                    <w:right w:val="none" w:sz="0" w:space="0" w:color="auto"/>
                  </w:divBdr>
                  <w:divsChild>
                    <w:div w:id="796874799">
                      <w:marLeft w:val="0"/>
                      <w:marRight w:val="0"/>
                      <w:marTop w:val="0"/>
                      <w:marBottom w:val="0"/>
                      <w:divBdr>
                        <w:top w:val="none" w:sz="0" w:space="0" w:color="auto"/>
                        <w:left w:val="none" w:sz="0" w:space="0" w:color="auto"/>
                        <w:bottom w:val="none" w:sz="0" w:space="0" w:color="auto"/>
                        <w:right w:val="none" w:sz="0" w:space="0" w:color="auto"/>
                      </w:divBdr>
                    </w:div>
                  </w:divsChild>
                </w:div>
                <w:div w:id="85157321">
                  <w:marLeft w:val="0"/>
                  <w:marRight w:val="0"/>
                  <w:marTop w:val="0"/>
                  <w:marBottom w:val="0"/>
                  <w:divBdr>
                    <w:top w:val="none" w:sz="0" w:space="0" w:color="auto"/>
                    <w:left w:val="none" w:sz="0" w:space="0" w:color="auto"/>
                    <w:bottom w:val="none" w:sz="0" w:space="0" w:color="auto"/>
                    <w:right w:val="none" w:sz="0" w:space="0" w:color="auto"/>
                  </w:divBdr>
                  <w:divsChild>
                    <w:div w:id="4230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1355">
          <w:marLeft w:val="0"/>
          <w:marRight w:val="0"/>
          <w:marTop w:val="0"/>
          <w:marBottom w:val="0"/>
          <w:divBdr>
            <w:top w:val="none" w:sz="0" w:space="0" w:color="auto"/>
            <w:left w:val="none" w:sz="0" w:space="0" w:color="auto"/>
            <w:bottom w:val="none" w:sz="0" w:space="0" w:color="auto"/>
            <w:right w:val="none" w:sz="0" w:space="0" w:color="auto"/>
          </w:divBdr>
          <w:divsChild>
            <w:div w:id="1435318206">
              <w:marLeft w:val="0"/>
              <w:marRight w:val="0"/>
              <w:marTop w:val="0"/>
              <w:marBottom w:val="0"/>
              <w:divBdr>
                <w:top w:val="none" w:sz="0" w:space="0" w:color="auto"/>
                <w:left w:val="none" w:sz="0" w:space="0" w:color="auto"/>
                <w:bottom w:val="none" w:sz="0" w:space="0" w:color="auto"/>
                <w:right w:val="none" w:sz="0" w:space="0" w:color="auto"/>
              </w:divBdr>
              <w:divsChild>
                <w:div w:id="2113475114">
                  <w:marLeft w:val="0"/>
                  <w:marRight w:val="0"/>
                  <w:marTop w:val="0"/>
                  <w:marBottom w:val="0"/>
                  <w:divBdr>
                    <w:top w:val="none" w:sz="0" w:space="0" w:color="auto"/>
                    <w:left w:val="none" w:sz="0" w:space="0" w:color="auto"/>
                    <w:bottom w:val="none" w:sz="0" w:space="0" w:color="auto"/>
                    <w:right w:val="none" w:sz="0" w:space="0" w:color="auto"/>
                  </w:divBdr>
                  <w:divsChild>
                    <w:div w:id="1030374521">
                      <w:marLeft w:val="0"/>
                      <w:marRight w:val="0"/>
                      <w:marTop w:val="0"/>
                      <w:marBottom w:val="0"/>
                      <w:divBdr>
                        <w:top w:val="none" w:sz="0" w:space="0" w:color="auto"/>
                        <w:left w:val="none" w:sz="0" w:space="0" w:color="auto"/>
                        <w:bottom w:val="none" w:sz="0" w:space="0" w:color="auto"/>
                        <w:right w:val="none" w:sz="0" w:space="0" w:color="auto"/>
                      </w:divBdr>
                    </w:div>
                  </w:divsChild>
                </w:div>
                <w:div w:id="1036546201">
                  <w:marLeft w:val="0"/>
                  <w:marRight w:val="0"/>
                  <w:marTop w:val="0"/>
                  <w:marBottom w:val="0"/>
                  <w:divBdr>
                    <w:top w:val="none" w:sz="0" w:space="0" w:color="auto"/>
                    <w:left w:val="none" w:sz="0" w:space="0" w:color="auto"/>
                    <w:bottom w:val="none" w:sz="0" w:space="0" w:color="auto"/>
                    <w:right w:val="none" w:sz="0" w:space="0" w:color="auto"/>
                  </w:divBdr>
                  <w:divsChild>
                    <w:div w:id="197135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1027">
      <w:bodyDiv w:val="1"/>
      <w:marLeft w:val="0"/>
      <w:marRight w:val="0"/>
      <w:marTop w:val="0"/>
      <w:marBottom w:val="0"/>
      <w:divBdr>
        <w:top w:val="none" w:sz="0" w:space="0" w:color="auto"/>
        <w:left w:val="none" w:sz="0" w:space="0" w:color="auto"/>
        <w:bottom w:val="none" w:sz="0" w:space="0" w:color="auto"/>
        <w:right w:val="none" w:sz="0" w:space="0" w:color="auto"/>
      </w:divBdr>
      <w:divsChild>
        <w:div w:id="837310416">
          <w:marLeft w:val="0"/>
          <w:marRight w:val="0"/>
          <w:marTop w:val="0"/>
          <w:marBottom w:val="0"/>
          <w:divBdr>
            <w:top w:val="none" w:sz="0" w:space="0" w:color="auto"/>
            <w:left w:val="none" w:sz="0" w:space="0" w:color="auto"/>
            <w:bottom w:val="none" w:sz="0" w:space="0" w:color="auto"/>
            <w:right w:val="none" w:sz="0" w:space="0" w:color="auto"/>
          </w:divBdr>
          <w:divsChild>
            <w:div w:id="1088768076">
              <w:marLeft w:val="0"/>
              <w:marRight w:val="0"/>
              <w:marTop w:val="0"/>
              <w:marBottom w:val="0"/>
              <w:divBdr>
                <w:top w:val="none" w:sz="0" w:space="0" w:color="auto"/>
                <w:left w:val="none" w:sz="0" w:space="0" w:color="auto"/>
                <w:bottom w:val="none" w:sz="0" w:space="0" w:color="auto"/>
                <w:right w:val="none" w:sz="0" w:space="0" w:color="auto"/>
              </w:divBdr>
              <w:divsChild>
                <w:div w:id="1446462364">
                  <w:marLeft w:val="0"/>
                  <w:marRight w:val="0"/>
                  <w:marTop w:val="0"/>
                  <w:marBottom w:val="0"/>
                  <w:divBdr>
                    <w:top w:val="none" w:sz="0" w:space="0" w:color="auto"/>
                    <w:left w:val="none" w:sz="0" w:space="0" w:color="auto"/>
                    <w:bottom w:val="none" w:sz="0" w:space="0" w:color="auto"/>
                    <w:right w:val="none" w:sz="0" w:space="0" w:color="auto"/>
                  </w:divBdr>
                  <w:divsChild>
                    <w:div w:id="18071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73411">
      <w:bodyDiv w:val="1"/>
      <w:marLeft w:val="0"/>
      <w:marRight w:val="0"/>
      <w:marTop w:val="0"/>
      <w:marBottom w:val="0"/>
      <w:divBdr>
        <w:top w:val="none" w:sz="0" w:space="0" w:color="auto"/>
        <w:left w:val="none" w:sz="0" w:space="0" w:color="auto"/>
        <w:bottom w:val="none" w:sz="0" w:space="0" w:color="auto"/>
        <w:right w:val="none" w:sz="0" w:space="0" w:color="auto"/>
      </w:divBdr>
      <w:divsChild>
        <w:div w:id="920019066">
          <w:marLeft w:val="0"/>
          <w:marRight w:val="0"/>
          <w:marTop w:val="0"/>
          <w:marBottom w:val="0"/>
          <w:divBdr>
            <w:top w:val="none" w:sz="0" w:space="0" w:color="auto"/>
            <w:left w:val="none" w:sz="0" w:space="0" w:color="auto"/>
            <w:bottom w:val="none" w:sz="0" w:space="0" w:color="auto"/>
            <w:right w:val="none" w:sz="0" w:space="0" w:color="auto"/>
          </w:divBdr>
          <w:divsChild>
            <w:div w:id="1163861416">
              <w:marLeft w:val="0"/>
              <w:marRight w:val="0"/>
              <w:marTop w:val="0"/>
              <w:marBottom w:val="0"/>
              <w:divBdr>
                <w:top w:val="none" w:sz="0" w:space="0" w:color="auto"/>
                <w:left w:val="none" w:sz="0" w:space="0" w:color="auto"/>
                <w:bottom w:val="none" w:sz="0" w:space="0" w:color="auto"/>
                <w:right w:val="none" w:sz="0" w:space="0" w:color="auto"/>
              </w:divBdr>
              <w:divsChild>
                <w:div w:id="1004698845">
                  <w:marLeft w:val="0"/>
                  <w:marRight w:val="0"/>
                  <w:marTop w:val="0"/>
                  <w:marBottom w:val="0"/>
                  <w:divBdr>
                    <w:top w:val="none" w:sz="0" w:space="0" w:color="auto"/>
                    <w:left w:val="none" w:sz="0" w:space="0" w:color="auto"/>
                    <w:bottom w:val="none" w:sz="0" w:space="0" w:color="auto"/>
                    <w:right w:val="none" w:sz="0" w:space="0" w:color="auto"/>
                  </w:divBdr>
                  <w:divsChild>
                    <w:div w:id="396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73612">
      <w:bodyDiv w:val="1"/>
      <w:marLeft w:val="0"/>
      <w:marRight w:val="0"/>
      <w:marTop w:val="0"/>
      <w:marBottom w:val="0"/>
      <w:divBdr>
        <w:top w:val="none" w:sz="0" w:space="0" w:color="auto"/>
        <w:left w:val="none" w:sz="0" w:space="0" w:color="auto"/>
        <w:bottom w:val="none" w:sz="0" w:space="0" w:color="auto"/>
        <w:right w:val="none" w:sz="0" w:space="0" w:color="auto"/>
      </w:divBdr>
      <w:divsChild>
        <w:div w:id="765736437">
          <w:marLeft w:val="0"/>
          <w:marRight w:val="0"/>
          <w:marTop w:val="0"/>
          <w:marBottom w:val="0"/>
          <w:divBdr>
            <w:top w:val="none" w:sz="0" w:space="0" w:color="auto"/>
            <w:left w:val="none" w:sz="0" w:space="0" w:color="auto"/>
            <w:bottom w:val="none" w:sz="0" w:space="0" w:color="auto"/>
            <w:right w:val="none" w:sz="0" w:space="0" w:color="auto"/>
          </w:divBdr>
          <w:divsChild>
            <w:div w:id="1888951993">
              <w:marLeft w:val="0"/>
              <w:marRight w:val="0"/>
              <w:marTop w:val="0"/>
              <w:marBottom w:val="0"/>
              <w:divBdr>
                <w:top w:val="none" w:sz="0" w:space="0" w:color="auto"/>
                <w:left w:val="none" w:sz="0" w:space="0" w:color="auto"/>
                <w:bottom w:val="none" w:sz="0" w:space="0" w:color="auto"/>
                <w:right w:val="none" w:sz="0" w:space="0" w:color="auto"/>
              </w:divBdr>
              <w:divsChild>
                <w:div w:id="1310550046">
                  <w:marLeft w:val="0"/>
                  <w:marRight w:val="0"/>
                  <w:marTop w:val="0"/>
                  <w:marBottom w:val="0"/>
                  <w:divBdr>
                    <w:top w:val="none" w:sz="0" w:space="0" w:color="auto"/>
                    <w:left w:val="none" w:sz="0" w:space="0" w:color="auto"/>
                    <w:bottom w:val="none" w:sz="0" w:space="0" w:color="auto"/>
                    <w:right w:val="none" w:sz="0" w:space="0" w:color="auto"/>
                  </w:divBdr>
                  <w:divsChild>
                    <w:div w:id="6700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2020-01-13T22:05:00Z</dcterms:created>
  <dcterms:modified xsi:type="dcterms:W3CDTF">2020-01-14T22:11:00Z</dcterms:modified>
</cp:coreProperties>
</file>