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84EB" w14:textId="61CE593A" w:rsidR="00614FDD" w:rsidRPr="00614FDD" w:rsidRDefault="00614FDD" w:rsidP="00614FDD">
      <w:pPr>
        <w:pStyle w:val="NoSpacing"/>
        <w:ind w:left="4320" w:firstLine="720"/>
        <w:jc w:val="center"/>
        <w:rPr>
          <w:rFonts w:ascii="Avenir Book" w:hAnsi="Avenir Book"/>
          <w:b/>
          <w:bCs/>
          <w:sz w:val="20"/>
          <w:szCs w:val="20"/>
        </w:rPr>
      </w:pPr>
      <w:r w:rsidRPr="00614FDD">
        <w:rPr>
          <w:rFonts w:ascii="Avenir Book" w:hAnsi="Avenir Book"/>
          <w:b/>
          <w:bCs/>
          <w:sz w:val="20"/>
          <w:szCs w:val="20"/>
        </w:rPr>
        <w:t>Patient Name:</w:t>
      </w:r>
    </w:p>
    <w:p w14:paraId="4441EF32" w14:textId="0D321C7B" w:rsidR="00614FDD" w:rsidRPr="00614FDD" w:rsidRDefault="00614FDD" w:rsidP="00614FDD">
      <w:pPr>
        <w:pStyle w:val="NoSpacing"/>
        <w:ind w:left="4320" w:firstLine="720"/>
        <w:jc w:val="center"/>
        <w:rPr>
          <w:rFonts w:ascii="Avenir Book" w:hAnsi="Avenir Book"/>
          <w:b/>
          <w:bCs/>
          <w:sz w:val="20"/>
          <w:szCs w:val="20"/>
        </w:rPr>
      </w:pPr>
      <w:r w:rsidRPr="00614FDD">
        <w:rPr>
          <w:rFonts w:ascii="Avenir Book" w:hAnsi="Avenir Book"/>
          <w:b/>
          <w:bCs/>
          <w:sz w:val="20"/>
          <w:szCs w:val="20"/>
        </w:rPr>
        <w:t>Chart Number:</w:t>
      </w:r>
    </w:p>
    <w:p w14:paraId="567B4F22" w14:textId="77777777" w:rsidR="00614FDD" w:rsidRPr="00614FDD" w:rsidRDefault="00614FDD" w:rsidP="00614FDD">
      <w:pPr>
        <w:pStyle w:val="NoSpacing"/>
        <w:ind w:left="4320" w:firstLine="720"/>
        <w:jc w:val="center"/>
        <w:rPr>
          <w:rFonts w:ascii="Avenir Book" w:hAnsi="Avenir Book"/>
          <w:b/>
          <w:bCs/>
          <w:sz w:val="20"/>
          <w:szCs w:val="20"/>
        </w:rPr>
      </w:pPr>
    </w:p>
    <w:p w14:paraId="5002A018" w14:textId="024E7733" w:rsidR="00B83E14" w:rsidRPr="00614FDD" w:rsidRDefault="00BB5489" w:rsidP="00BB5489">
      <w:pPr>
        <w:pStyle w:val="NoSpacing"/>
        <w:jc w:val="center"/>
        <w:rPr>
          <w:rFonts w:ascii="Avenir Book" w:hAnsi="Avenir Book"/>
          <w:b/>
          <w:bCs/>
          <w:sz w:val="20"/>
          <w:szCs w:val="20"/>
        </w:rPr>
      </w:pPr>
      <w:r w:rsidRPr="00614FDD">
        <w:rPr>
          <w:rFonts w:ascii="Avenir Book" w:hAnsi="Avenir Book"/>
          <w:b/>
          <w:bCs/>
          <w:sz w:val="20"/>
          <w:szCs w:val="20"/>
        </w:rPr>
        <w:t>MEDICATION ABORTION</w:t>
      </w:r>
      <w:r w:rsidR="00614FDD" w:rsidRPr="00614FDD">
        <w:rPr>
          <w:rFonts w:ascii="Avenir Book" w:hAnsi="Avenir Book"/>
          <w:b/>
          <w:bCs/>
          <w:sz w:val="20"/>
          <w:szCs w:val="20"/>
        </w:rPr>
        <w:t xml:space="preserve"> CHARTING FORM</w:t>
      </w:r>
    </w:p>
    <w:p w14:paraId="5F35A11E" w14:textId="2772F5CF" w:rsidR="00BB5489" w:rsidRPr="00614FDD" w:rsidRDefault="00BB5489" w:rsidP="00BB5489">
      <w:pPr>
        <w:pStyle w:val="NoSpacing"/>
        <w:rPr>
          <w:rFonts w:ascii="Avenir Book" w:hAnsi="Avenir Book"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475"/>
        <w:gridCol w:w="990"/>
        <w:gridCol w:w="990"/>
        <w:gridCol w:w="1080"/>
      </w:tblGrid>
      <w:tr w:rsidR="00BB5489" w:rsidRPr="00614FDD" w14:paraId="10AFED70" w14:textId="77777777" w:rsidTr="001561D0">
        <w:tc>
          <w:tcPr>
            <w:tcW w:w="6475" w:type="dxa"/>
          </w:tcPr>
          <w:p w14:paraId="21480AAC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CE3489" w14:textId="7B61DCF9" w:rsidR="00BB5489" w:rsidRPr="00614FDD" w:rsidRDefault="00BB5489" w:rsidP="00BB5489">
            <w:pPr>
              <w:pStyle w:val="NoSpacing"/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14FDD">
              <w:rPr>
                <w:rFonts w:ascii="Avenir Book" w:hAnsi="Avenir Book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78C2539E" w14:textId="36138237" w:rsidR="00BB5489" w:rsidRPr="00614FDD" w:rsidRDefault="00BB5489" w:rsidP="00BB5489">
            <w:pPr>
              <w:pStyle w:val="NoSpacing"/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14FDD">
              <w:rPr>
                <w:rFonts w:ascii="Avenir Book" w:hAnsi="Avenir Book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520ECB29" w14:textId="7A48810E" w:rsidR="00BB5489" w:rsidRPr="00614FDD" w:rsidRDefault="00BB5489" w:rsidP="00BB5489">
            <w:pPr>
              <w:pStyle w:val="NoSpacing"/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14FDD">
              <w:rPr>
                <w:rFonts w:ascii="Avenir Book" w:hAnsi="Avenir Book"/>
                <w:b/>
                <w:bCs/>
                <w:sz w:val="20"/>
                <w:szCs w:val="20"/>
              </w:rPr>
              <w:t>N/A</w:t>
            </w:r>
          </w:p>
        </w:tc>
      </w:tr>
      <w:tr w:rsidR="00BB5489" w:rsidRPr="00614FDD" w14:paraId="3F99A2C0" w14:textId="77777777" w:rsidTr="001561D0">
        <w:tc>
          <w:tcPr>
            <w:tcW w:w="6475" w:type="dxa"/>
          </w:tcPr>
          <w:p w14:paraId="611DAA09" w14:textId="490A7EFB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>Abortion options counseling documented</w:t>
            </w:r>
          </w:p>
        </w:tc>
        <w:tc>
          <w:tcPr>
            <w:tcW w:w="990" w:type="dxa"/>
          </w:tcPr>
          <w:p w14:paraId="4A11000C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3BB1F7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270FE5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B5489" w:rsidRPr="00614FDD" w14:paraId="14BCADF6" w14:textId="77777777" w:rsidTr="001561D0">
        <w:tc>
          <w:tcPr>
            <w:tcW w:w="6475" w:type="dxa"/>
          </w:tcPr>
          <w:p w14:paraId="298C20A9" w14:textId="372265FB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 xml:space="preserve">Expected effects </w:t>
            </w:r>
            <w:r w:rsidR="00614FDD">
              <w:rPr>
                <w:rFonts w:ascii="Avenir Book" w:hAnsi="Avenir Book"/>
                <w:sz w:val="20"/>
                <w:szCs w:val="20"/>
              </w:rPr>
              <w:t>explained</w:t>
            </w:r>
          </w:p>
        </w:tc>
        <w:tc>
          <w:tcPr>
            <w:tcW w:w="990" w:type="dxa"/>
          </w:tcPr>
          <w:p w14:paraId="7FCDC763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67128F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3FB983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B5489" w:rsidRPr="00614FDD" w14:paraId="4A5CF8BB" w14:textId="77777777" w:rsidTr="001561D0">
        <w:tc>
          <w:tcPr>
            <w:tcW w:w="6475" w:type="dxa"/>
          </w:tcPr>
          <w:p w14:paraId="21AF8451" w14:textId="1699E62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>Protocol expla</w:t>
            </w:r>
            <w:r w:rsidR="00614FDD">
              <w:rPr>
                <w:rFonts w:ascii="Avenir Book" w:hAnsi="Avenir Book"/>
                <w:sz w:val="20"/>
                <w:szCs w:val="20"/>
              </w:rPr>
              <w:t>ined:   Timing of medications</w:t>
            </w:r>
          </w:p>
        </w:tc>
        <w:tc>
          <w:tcPr>
            <w:tcW w:w="990" w:type="dxa"/>
          </w:tcPr>
          <w:p w14:paraId="6573D637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EDDE10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6CDCBC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614FDD" w:rsidRPr="00614FDD" w14:paraId="7ABB6FB4" w14:textId="77777777" w:rsidTr="001561D0">
        <w:tc>
          <w:tcPr>
            <w:tcW w:w="6475" w:type="dxa"/>
          </w:tcPr>
          <w:p w14:paraId="5C7DE237" w14:textId="2227E602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                                  Option for follow-up visit or phone call</w:t>
            </w:r>
          </w:p>
        </w:tc>
        <w:tc>
          <w:tcPr>
            <w:tcW w:w="990" w:type="dxa"/>
          </w:tcPr>
          <w:p w14:paraId="645C479F" w14:textId="77777777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349154" w14:textId="77777777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B812F0" w14:textId="77777777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614FDD" w:rsidRPr="00614FDD" w14:paraId="2F654FFF" w14:textId="77777777" w:rsidTr="001561D0">
        <w:tc>
          <w:tcPr>
            <w:tcW w:w="6475" w:type="dxa"/>
          </w:tcPr>
          <w:p w14:paraId="2E1FE1FA" w14:textId="753CFF2F" w:rsid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                                  On-call contact information</w:t>
            </w:r>
          </w:p>
        </w:tc>
        <w:tc>
          <w:tcPr>
            <w:tcW w:w="990" w:type="dxa"/>
          </w:tcPr>
          <w:p w14:paraId="182D0ABD" w14:textId="77777777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01C31D" w14:textId="77777777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A6E9D4" w14:textId="77777777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B5489" w:rsidRPr="00614FDD" w14:paraId="7EA288A7" w14:textId="77777777" w:rsidTr="001561D0">
        <w:tc>
          <w:tcPr>
            <w:tcW w:w="6475" w:type="dxa"/>
          </w:tcPr>
          <w:p w14:paraId="3E2C9643" w14:textId="278489F6" w:rsidR="00BB5489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Contraindications ruled out</w:t>
            </w:r>
            <w:r w:rsidR="00BB5489" w:rsidRPr="00614FDD">
              <w:rPr>
                <w:rFonts w:ascii="Avenir Book" w:hAnsi="Avenir Book"/>
                <w:sz w:val="20"/>
                <w:szCs w:val="20"/>
              </w:rPr>
              <w:t xml:space="preserve">   </w:t>
            </w:r>
          </w:p>
        </w:tc>
        <w:tc>
          <w:tcPr>
            <w:tcW w:w="990" w:type="dxa"/>
          </w:tcPr>
          <w:p w14:paraId="4F8D4B53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8F97D3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C07056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614FDD" w:rsidRPr="00614FDD" w14:paraId="2B8D6D24" w14:textId="77777777" w:rsidTr="001561D0">
        <w:tc>
          <w:tcPr>
            <w:tcW w:w="6475" w:type="dxa"/>
          </w:tcPr>
          <w:p w14:paraId="64F6B008" w14:textId="46241F1B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Mifepristone medication guide/patient education sheets given</w:t>
            </w:r>
          </w:p>
        </w:tc>
        <w:tc>
          <w:tcPr>
            <w:tcW w:w="990" w:type="dxa"/>
          </w:tcPr>
          <w:p w14:paraId="66CC1804" w14:textId="77777777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C24DFC" w14:textId="77777777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36920A" w14:textId="77777777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614FDD" w:rsidRPr="00614FDD" w14:paraId="0F6AEC73" w14:textId="77777777" w:rsidTr="001561D0">
        <w:tc>
          <w:tcPr>
            <w:tcW w:w="6475" w:type="dxa"/>
          </w:tcPr>
          <w:p w14:paraId="0C494CF5" w14:textId="6574C81C" w:rsid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Mifepristone patient agreement signed</w:t>
            </w:r>
          </w:p>
        </w:tc>
        <w:tc>
          <w:tcPr>
            <w:tcW w:w="990" w:type="dxa"/>
          </w:tcPr>
          <w:p w14:paraId="731A03C8" w14:textId="77777777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0FF303" w14:textId="77777777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EA8E89" w14:textId="77777777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614FDD" w:rsidRPr="00614FDD" w14:paraId="4171ADAD" w14:textId="77777777" w:rsidTr="001561D0">
        <w:tc>
          <w:tcPr>
            <w:tcW w:w="6475" w:type="dxa"/>
          </w:tcPr>
          <w:p w14:paraId="6E715A3B" w14:textId="71BF9001" w:rsid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Informed, evidence-based consent form signed</w:t>
            </w:r>
          </w:p>
        </w:tc>
        <w:tc>
          <w:tcPr>
            <w:tcW w:w="990" w:type="dxa"/>
          </w:tcPr>
          <w:p w14:paraId="0D9F89A4" w14:textId="77777777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7003F6" w14:textId="77777777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54D4BA" w14:textId="77777777" w:rsidR="00614FDD" w:rsidRPr="00614FDD" w:rsidRDefault="00614FDD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B5489" w:rsidRPr="00614FDD" w14:paraId="08C193B7" w14:textId="77777777" w:rsidTr="001561D0">
        <w:tc>
          <w:tcPr>
            <w:tcW w:w="6475" w:type="dxa"/>
          </w:tcPr>
          <w:p w14:paraId="7122E6DE" w14:textId="64EC5744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>Rh status documented (if known, testing can be forgone up to 77 days LMP)</w:t>
            </w:r>
          </w:p>
        </w:tc>
        <w:tc>
          <w:tcPr>
            <w:tcW w:w="990" w:type="dxa"/>
          </w:tcPr>
          <w:p w14:paraId="62FFC703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829B61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8F912E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B5489" w:rsidRPr="00614FDD" w14:paraId="067CF12F" w14:textId="77777777" w:rsidTr="001561D0">
        <w:tc>
          <w:tcPr>
            <w:tcW w:w="6475" w:type="dxa"/>
          </w:tcPr>
          <w:p w14:paraId="2892F9B9" w14:textId="44C28574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>Rhogam given (if indicated)</w:t>
            </w:r>
          </w:p>
        </w:tc>
        <w:tc>
          <w:tcPr>
            <w:tcW w:w="990" w:type="dxa"/>
          </w:tcPr>
          <w:p w14:paraId="29830128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D011EE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4CAC5B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B5489" w:rsidRPr="00614FDD" w14:paraId="578BDFF5" w14:textId="77777777" w:rsidTr="001561D0">
        <w:tc>
          <w:tcPr>
            <w:tcW w:w="6475" w:type="dxa"/>
          </w:tcPr>
          <w:p w14:paraId="2F521BD4" w14:textId="654D9D18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>Pregnancy dating confirmed</w:t>
            </w:r>
          </w:p>
        </w:tc>
        <w:tc>
          <w:tcPr>
            <w:tcW w:w="990" w:type="dxa"/>
          </w:tcPr>
          <w:p w14:paraId="7C0252F4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354AAA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7DFE27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B5489" w:rsidRPr="00614FDD" w14:paraId="2E09BD56" w14:textId="77777777" w:rsidTr="001561D0">
        <w:tc>
          <w:tcPr>
            <w:tcW w:w="6475" w:type="dxa"/>
          </w:tcPr>
          <w:p w14:paraId="0A8DD240" w14:textId="54AEA7A1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 xml:space="preserve">Initial quantitative </w:t>
            </w:r>
            <w:r w:rsidR="001561D0" w:rsidRPr="00614FDD">
              <w:rPr>
                <w:rFonts w:ascii="Avenir Book" w:hAnsi="Avenir Book"/>
                <w:sz w:val="20"/>
                <w:szCs w:val="20"/>
              </w:rPr>
              <w:t>H</w:t>
            </w:r>
            <w:r w:rsidRPr="00614FDD">
              <w:rPr>
                <w:rFonts w:ascii="Avenir Book" w:hAnsi="Avenir Book"/>
                <w:sz w:val="20"/>
                <w:szCs w:val="20"/>
              </w:rPr>
              <w:t>CG level (if needed)</w:t>
            </w:r>
            <w:r w:rsidR="00557DD3">
              <w:rPr>
                <w:rFonts w:ascii="Avenir Book" w:hAnsi="Avenir Book"/>
                <w:sz w:val="20"/>
                <w:szCs w:val="20"/>
              </w:rPr>
              <w:t>: __________</w:t>
            </w:r>
          </w:p>
        </w:tc>
        <w:tc>
          <w:tcPr>
            <w:tcW w:w="990" w:type="dxa"/>
          </w:tcPr>
          <w:p w14:paraId="7DC79E63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14448E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9700E3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B5489" w:rsidRPr="00614FDD" w14:paraId="7D7AD553" w14:textId="77777777" w:rsidTr="001561D0">
        <w:tc>
          <w:tcPr>
            <w:tcW w:w="6475" w:type="dxa"/>
          </w:tcPr>
          <w:p w14:paraId="30AA1347" w14:textId="37A9771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>Initial hematocrit level or hemoglobin documented (if history of anemia)</w:t>
            </w:r>
            <w:r w:rsidR="00557DD3">
              <w:rPr>
                <w:rFonts w:ascii="Avenir Book" w:hAnsi="Avenir Book"/>
                <w:sz w:val="20"/>
                <w:szCs w:val="20"/>
              </w:rPr>
              <w:t>: __________</w:t>
            </w:r>
          </w:p>
        </w:tc>
        <w:tc>
          <w:tcPr>
            <w:tcW w:w="990" w:type="dxa"/>
          </w:tcPr>
          <w:p w14:paraId="07B24DEF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6473B5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B7D533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B5489" w:rsidRPr="00614FDD" w14:paraId="79B7DAA3" w14:textId="77777777" w:rsidTr="001561D0">
        <w:tc>
          <w:tcPr>
            <w:tcW w:w="6475" w:type="dxa"/>
          </w:tcPr>
          <w:p w14:paraId="184AA1D7" w14:textId="0BF93315" w:rsidR="00BB5489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>Pain medication prescribed</w:t>
            </w:r>
          </w:p>
        </w:tc>
        <w:tc>
          <w:tcPr>
            <w:tcW w:w="990" w:type="dxa"/>
          </w:tcPr>
          <w:p w14:paraId="022F7C37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BD0BEA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7F0A38" w14:textId="77777777" w:rsidR="00BB5489" w:rsidRPr="00614FDD" w:rsidRDefault="00BB5489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557DD3" w:rsidRPr="00614FDD" w14:paraId="19FAA245" w14:textId="77777777" w:rsidTr="001561D0">
        <w:tc>
          <w:tcPr>
            <w:tcW w:w="6475" w:type="dxa"/>
          </w:tcPr>
          <w:p w14:paraId="01ECE8EC" w14:textId="28552ED0" w:rsidR="00557DD3" w:rsidRPr="00614FDD" w:rsidRDefault="00557DD3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Mifeprex lot number recorded: __________ date: ___________</w:t>
            </w:r>
          </w:p>
        </w:tc>
        <w:tc>
          <w:tcPr>
            <w:tcW w:w="990" w:type="dxa"/>
          </w:tcPr>
          <w:p w14:paraId="78B06532" w14:textId="77777777" w:rsidR="00557DD3" w:rsidRPr="00614FDD" w:rsidRDefault="00557DD3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27299A" w14:textId="77777777" w:rsidR="00557DD3" w:rsidRPr="00614FDD" w:rsidRDefault="00557DD3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73BBDB" w14:textId="77777777" w:rsidR="00557DD3" w:rsidRPr="00614FDD" w:rsidRDefault="00557DD3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1561D0" w:rsidRPr="00614FDD" w14:paraId="24E030FF" w14:textId="77777777" w:rsidTr="001561D0">
        <w:tc>
          <w:tcPr>
            <w:tcW w:w="6475" w:type="dxa"/>
          </w:tcPr>
          <w:p w14:paraId="72E2B219" w14:textId="25F3DA6E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>Follow-up visit or phone call completed (optional)</w:t>
            </w:r>
            <w:r w:rsidR="00557DD3">
              <w:rPr>
                <w:rFonts w:ascii="Avenir Book" w:hAnsi="Avenir Book"/>
                <w:sz w:val="20"/>
                <w:szCs w:val="20"/>
              </w:rPr>
              <w:t>, date:_________</w:t>
            </w:r>
          </w:p>
        </w:tc>
        <w:tc>
          <w:tcPr>
            <w:tcW w:w="990" w:type="dxa"/>
          </w:tcPr>
          <w:p w14:paraId="7DD74B62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73FACB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6911E4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1561D0" w:rsidRPr="00614FDD" w14:paraId="3FCA6C1E" w14:textId="77777777" w:rsidTr="001561D0">
        <w:tc>
          <w:tcPr>
            <w:tcW w:w="6475" w:type="dxa"/>
          </w:tcPr>
          <w:p w14:paraId="326F9E0A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 xml:space="preserve">Assessment of abortion completion: </w:t>
            </w:r>
          </w:p>
          <w:p w14:paraId="00286384" w14:textId="5F88B05F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 xml:space="preserve">         History</w:t>
            </w:r>
          </w:p>
        </w:tc>
        <w:tc>
          <w:tcPr>
            <w:tcW w:w="990" w:type="dxa"/>
          </w:tcPr>
          <w:p w14:paraId="287E7D38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96A504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4539E3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1561D0" w:rsidRPr="00614FDD" w14:paraId="0331035B" w14:textId="77777777" w:rsidTr="001561D0">
        <w:tc>
          <w:tcPr>
            <w:tcW w:w="6475" w:type="dxa"/>
          </w:tcPr>
          <w:p w14:paraId="375C9F6E" w14:textId="46F07831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 xml:space="preserve">         Negative home pregnancy test 4 weeks after mifepristone                </w:t>
            </w:r>
          </w:p>
        </w:tc>
        <w:tc>
          <w:tcPr>
            <w:tcW w:w="990" w:type="dxa"/>
          </w:tcPr>
          <w:p w14:paraId="775D1324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B43BDF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69B427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1561D0" w:rsidRPr="00614FDD" w14:paraId="17ABCC06" w14:textId="77777777" w:rsidTr="001561D0">
        <w:tc>
          <w:tcPr>
            <w:tcW w:w="6475" w:type="dxa"/>
          </w:tcPr>
          <w:p w14:paraId="1D3DAECD" w14:textId="19E32885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 xml:space="preserve">         Beta-HCG</w:t>
            </w:r>
          </w:p>
        </w:tc>
        <w:tc>
          <w:tcPr>
            <w:tcW w:w="990" w:type="dxa"/>
          </w:tcPr>
          <w:p w14:paraId="6267BF05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1806C5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C8993E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1561D0" w:rsidRPr="00614FDD" w14:paraId="62F22250" w14:textId="77777777" w:rsidTr="001561D0">
        <w:tc>
          <w:tcPr>
            <w:tcW w:w="6475" w:type="dxa"/>
          </w:tcPr>
          <w:p w14:paraId="585F862A" w14:textId="6F740DA1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 xml:space="preserve">         Ultrasound</w:t>
            </w:r>
          </w:p>
        </w:tc>
        <w:tc>
          <w:tcPr>
            <w:tcW w:w="990" w:type="dxa"/>
          </w:tcPr>
          <w:p w14:paraId="63AADEA2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2BE3D7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D073AB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1561D0" w:rsidRPr="00614FDD" w14:paraId="255F7CCB" w14:textId="77777777" w:rsidTr="001561D0">
        <w:tc>
          <w:tcPr>
            <w:tcW w:w="6475" w:type="dxa"/>
          </w:tcPr>
          <w:p w14:paraId="6513A64D" w14:textId="38E97B3D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>Contraception counseling offered</w:t>
            </w:r>
          </w:p>
        </w:tc>
        <w:tc>
          <w:tcPr>
            <w:tcW w:w="990" w:type="dxa"/>
          </w:tcPr>
          <w:p w14:paraId="3DDFBABB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0B5AD8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A8F22E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1561D0" w:rsidRPr="00614FDD" w14:paraId="72DF37AB" w14:textId="77777777" w:rsidTr="001561D0">
        <w:tc>
          <w:tcPr>
            <w:tcW w:w="6475" w:type="dxa"/>
          </w:tcPr>
          <w:p w14:paraId="470FFF98" w14:textId="18EF76F5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614FDD">
              <w:rPr>
                <w:rFonts w:ascii="Avenir Book" w:hAnsi="Avenir Book"/>
                <w:sz w:val="20"/>
                <w:szCs w:val="20"/>
              </w:rPr>
              <w:t xml:space="preserve">Contraception plan </w:t>
            </w:r>
            <w:r w:rsidR="00557DD3">
              <w:rPr>
                <w:rFonts w:ascii="Avenir Book" w:hAnsi="Avenir Book"/>
                <w:sz w:val="20"/>
                <w:szCs w:val="20"/>
              </w:rPr>
              <w:t>reviewed</w:t>
            </w:r>
          </w:p>
        </w:tc>
        <w:tc>
          <w:tcPr>
            <w:tcW w:w="990" w:type="dxa"/>
          </w:tcPr>
          <w:p w14:paraId="4BCD3E10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D2CF78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6DF867" w14:textId="77777777" w:rsidR="001561D0" w:rsidRPr="00614FDD" w:rsidRDefault="001561D0" w:rsidP="00BB548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004CCDFC" w14:textId="77777777" w:rsidR="00BB5489" w:rsidRPr="00614FDD" w:rsidRDefault="00BB5489" w:rsidP="00BB5489">
      <w:pPr>
        <w:pStyle w:val="NoSpacing"/>
        <w:rPr>
          <w:rFonts w:ascii="Avenir Book" w:hAnsi="Avenir Book"/>
          <w:sz w:val="20"/>
          <w:szCs w:val="20"/>
        </w:rPr>
      </w:pPr>
    </w:p>
    <w:sectPr w:rsidR="00BB5489" w:rsidRPr="00614FD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09A9" w14:textId="77777777" w:rsidR="00FE6FDD" w:rsidRDefault="00FE6FDD" w:rsidP="00BB5489">
      <w:r>
        <w:separator/>
      </w:r>
    </w:p>
  </w:endnote>
  <w:endnote w:type="continuationSeparator" w:id="0">
    <w:p w14:paraId="354A65F5" w14:textId="77777777" w:rsidR="00FE6FDD" w:rsidRDefault="00FE6FDD" w:rsidP="00BB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846B" w14:textId="6C6D4091" w:rsidR="00BB5489" w:rsidRPr="00BB5489" w:rsidRDefault="00BB5489">
    <w:pPr>
      <w:pStyle w:val="Footer"/>
      <w:rPr>
        <w:rFonts w:ascii="Avenir Book" w:hAnsi="Avenir Book"/>
        <w:sz w:val="18"/>
        <w:szCs w:val="18"/>
      </w:rPr>
    </w:pPr>
    <w:r>
      <w:rPr>
        <w:rFonts w:ascii="Avenir Book" w:hAnsi="Avenir Book"/>
        <w:noProof/>
      </w:rPr>
      <w:drawing>
        <wp:anchor distT="0" distB="0" distL="114300" distR="114300" simplePos="0" relativeHeight="251659264" behindDoc="1" locked="0" layoutInCell="1" allowOverlap="1" wp14:anchorId="29F4A04B" wp14:editId="28B6190A">
          <wp:simplePos x="0" y="0"/>
          <wp:positionH relativeFrom="column">
            <wp:posOffset>4939212</wp:posOffset>
          </wp:positionH>
          <wp:positionV relativeFrom="paragraph">
            <wp:posOffset>-130628</wp:posOffset>
          </wp:positionV>
          <wp:extent cx="989330" cy="487680"/>
          <wp:effectExtent l="0" t="0" r="0" b="0"/>
          <wp:wrapThrough wrapText="bothSides">
            <wp:wrapPolygon edited="0">
              <wp:start x="0" y="0"/>
              <wp:lineTo x="0" y="20813"/>
              <wp:lineTo x="21350" y="20813"/>
              <wp:lineTo x="213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F05">
      <w:rPr>
        <w:rFonts w:ascii="Avenir Book" w:hAnsi="Avenir Book"/>
        <w:sz w:val="18"/>
        <w:szCs w:val="18"/>
      </w:rPr>
      <w:t>September 2022 / www.reproductiveaccess.org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175F" w14:textId="77777777" w:rsidR="00FE6FDD" w:rsidRDefault="00FE6FDD" w:rsidP="00BB5489">
      <w:r>
        <w:separator/>
      </w:r>
    </w:p>
  </w:footnote>
  <w:footnote w:type="continuationSeparator" w:id="0">
    <w:p w14:paraId="1A0AD6B7" w14:textId="77777777" w:rsidR="00FE6FDD" w:rsidRDefault="00FE6FDD" w:rsidP="00BB5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9"/>
    <w:rsid w:val="001561D0"/>
    <w:rsid w:val="002A0700"/>
    <w:rsid w:val="002F4F00"/>
    <w:rsid w:val="00557DD3"/>
    <w:rsid w:val="00614FDD"/>
    <w:rsid w:val="00751DAF"/>
    <w:rsid w:val="00A77293"/>
    <w:rsid w:val="00B83E14"/>
    <w:rsid w:val="00BB5489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3CC45"/>
  <w15:chartTrackingRefBased/>
  <w15:docId w15:val="{4139CBD3-B3A5-0447-8313-78640163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489"/>
  </w:style>
  <w:style w:type="paragraph" w:styleId="Footer">
    <w:name w:val="footer"/>
    <w:basedOn w:val="Normal"/>
    <w:link w:val="FooterChar"/>
    <w:uiPriority w:val="99"/>
    <w:unhideWhenUsed/>
    <w:rsid w:val="00BB5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89"/>
  </w:style>
  <w:style w:type="paragraph" w:styleId="NoSpacing">
    <w:name w:val="No Spacing"/>
    <w:uiPriority w:val="1"/>
    <w:qFormat/>
    <w:rsid w:val="00BB5489"/>
  </w:style>
  <w:style w:type="table" w:styleId="TableGrid">
    <w:name w:val="Table Grid"/>
    <w:basedOn w:val="TableNormal"/>
    <w:uiPriority w:val="39"/>
    <w:rsid w:val="00BB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brandy@reproductiveaccess.org</cp:lastModifiedBy>
  <cp:revision>2</cp:revision>
  <dcterms:created xsi:type="dcterms:W3CDTF">2022-11-10T21:12:00Z</dcterms:created>
  <dcterms:modified xsi:type="dcterms:W3CDTF">2022-11-10T21:12:00Z</dcterms:modified>
</cp:coreProperties>
</file>