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94905" w14:textId="5EC7C7B6" w:rsidR="003373C3" w:rsidRDefault="003373C3" w:rsidP="003373C3">
      <w:pPr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>Accurate coding for abortion care can vary from payor to payor. It is important to check with individual payors to determine the appropriate ICD-10 and CPT codes to use to ensure reimbursement.</w:t>
      </w:r>
    </w:p>
    <w:p w14:paraId="542CD0BD" w14:textId="77777777" w:rsidR="003373C3" w:rsidRDefault="003373C3" w:rsidP="003373C3">
      <w:pPr>
        <w:rPr>
          <w:rFonts w:ascii="Avenir Book" w:hAnsi="Avenir Book"/>
          <w:sz w:val="20"/>
        </w:rPr>
      </w:pPr>
    </w:p>
    <w:p w14:paraId="29FEAACC" w14:textId="77777777" w:rsidR="00825CED" w:rsidRPr="00356B66" w:rsidRDefault="00825CED" w:rsidP="00825CED">
      <w:pPr>
        <w:pStyle w:val="NormalWeb"/>
        <w:spacing w:before="120" w:beforeAutospacing="0" w:after="120" w:afterAutospacing="0"/>
        <w:rPr>
          <w:rFonts w:ascii="Avenir Book" w:hAnsi="Avenir Book"/>
        </w:rPr>
      </w:pPr>
      <w:r w:rsidRPr="009C666A">
        <w:rPr>
          <w:rFonts w:ascii="Avenir Book" w:hAnsi="Avenir Book"/>
          <w:b/>
          <w:u w:val="single"/>
        </w:rPr>
        <w:t>ICD-10 Diagnosis Codes</w:t>
      </w:r>
      <w:r>
        <w:rPr>
          <w:rFonts w:ascii="Avenir Book" w:hAnsi="Avenir Book"/>
          <w:b/>
          <w:u w:val="single"/>
        </w:rPr>
        <w:t xml:space="preserve"> </w:t>
      </w:r>
    </w:p>
    <w:p w14:paraId="29EB10BA" w14:textId="77777777" w:rsidR="00825CED" w:rsidRPr="00356B66" w:rsidRDefault="00825CED" w:rsidP="00825CED">
      <w:pPr>
        <w:pStyle w:val="BodyText"/>
        <w:spacing w:before="120" w:after="120"/>
        <w:rPr>
          <w:rFonts w:ascii="Avenir Book" w:hAnsi="Avenir Book"/>
          <w:sz w:val="20"/>
        </w:rPr>
      </w:pPr>
      <w:r w:rsidRPr="00356B66">
        <w:rPr>
          <w:rFonts w:ascii="Avenir Book" w:hAnsi="Avenir Book"/>
          <w:b/>
          <w:sz w:val="20"/>
        </w:rPr>
        <w:t>Z33.2</w:t>
      </w:r>
      <w:r>
        <w:rPr>
          <w:rFonts w:ascii="Avenir Book" w:hAnsi="Avenir Book"/>
          <w:sz w:val="20"/>
        </w:rPr>
        <w:t xml:space="preserve"> </w:t>
      </w:r>
      <w:r w:rsidRPr="00356B66">
        <w:rPr>
          <w:rFonts w:ascii="Avenir Book" w:hAnsi="Avenir Book"/>
          <w:sz w:val="20"/>
        </w:rPr>
        <w:t>Encounter for elective termination of pregnancy</w:t>
      </w:r>
    </w:p>
    <w:p w14:paraId="39ED8763" w14:textId="77777777" w:rsidR="00825CED" w:rsidRDefault="00825CED" w:rsidP="00825CED">
      <w:pPr>
        <w:pStyle w:val="BodyText"/>
        <w:spacing w:before="120" w:after="120"/>
        <w:rPr>
          <w:rFonts w:ascii="Avenir Book" w:hAnsi="Avenir Book"/>
          <w:i/>
          <w:sz w:val="16"/>
          <w:szCs w:val="16"/>
        </w:rPr>
      </w:pPr>
      <w:r w:rsidRPr="00A15265">
        <w:rPr>
          <w:rFonts w:ascii="Avenir Book" w:hAnsi="Avenir Book"/>
          <w:i/>
          <w:sz w:val="16"/>
          <w:szCs w:val="16"/>
        </w:rPr>
        <w:t>Please check ICD-10 manual for codes for abortion with complications.</w:t>
      </w:r>
    </w:p>
    <w:p w14:paraId="686FB64E" w14:textId="77777777" w:rsidR="00825CED" w:rsidRDefault="00825CED" w:rsidP="00825CED">
      <w:pPr>
        <w:pStyle w:val="BodyText"/>
        <w:spacing w:before="120" w:after="120"/>
        <w:rPr>
          <w:rFonts w:ascii="Avenir Book" w:hAnsi="Avenir Book"/>
          <w:b/>
          <w:sz w:val="20"/>
          <w:u w:val="single"/>
        </w:rPr>
      </w:pPr>
    </w:p>
    <w:p w14:paraId="20B1CA45" w14:textId="77777777" w:rsidR="00825CED" w:rsidRDefault="00825CED" w:rsidP="00825CED">
      <w:pPr>
        <w:pStyle w:val="BodyText"/>
        <w:spacing w:before="120" w:after="120"/>
        <w:rPr>
          <w:rFonts w:ascii="Avenir Book" w:hAnsi="Avenir Book"/>
          <w:b/>
          <w:sz w:val="20"/>
          <w:u w:val="single"/>
        </w:rPr>
      </w:pPr>
      <w:r w:rsidRPr="0076047D">
        <w:rPr>
          <w:rFonts w:ascii="Avenir Book" w:hAnsi="Avenir Book"/>
          <w:b/>
          <w:sz w:val="20"/>
          <w:u w:val="single"/>
        </w:rPr>
        <w:t>Out-Patient</w:t>
      </w:r>
      <w:r>
        <w:rPr>
          <w:rFonts w:ascii="Avenir Book" w:hAnsi="Avenir Book"/>
          <w:b/>
          <w:sz w:val="20"/>
          <w:u w:val="single"/>
        </w:rPr>
        <w:t xml:space="preserve"> Procedure</w:t>
      </w:r>
      <w:r w:rsidRPr="0076047D">
        <w:rPr>
          <w:rFonts w:ascii="Avenir Book" w:hAnsi="Avenir Book"/>
          <w:b/>
          <w:sz w:val="20"/>
          <w:u w:val="single"/>
        </w:rPr>
        <w:t xml:space="preserve"> Codes</w:t>
      </w:r>
    </w:p>
    <w:p w14:paraId="5FA97D2D" w14:textId="77777777" w:rsidR="00825CED" w:rsidRDefault="00825CED" w:rsidP="00825CED">
      <w:pPr>
        <w:pStyle w:val="BodyText"/>
        <w:spacing w:before="120" w:after="120"/>
        <w:rPr>
          <w:rFonts w:ascii="Avenir Book" w:hAnsi="Avenir Book"/>
          <w:sz w:val="20"/>
        </w:rPr>
      </w:pPr>
      <w:r w:rsidRPr="00356B66">
        <w:rPr>
          <w:rFonts w:ascii="Avenir Book" w:hAnsi="Avenir Book"/>
          <w:b/>
          <w:sz w:val="20"/>
        </w:rPr>
        <w:t>59840</w:t>
      </w:r>
      <w:r w:rsidRPr="00356B66">
        <w:rPr>
          <w:rFonts w:ascii="Avenir Book" w:hAnsi="Avenir Book"/>
          <w:sz w:val="20"/>
        </w:rPr>
        <w:t xml:space="preserve"> Induced abortion, by dilati</w:t>
      </w:r>
      <w:r>
        <w:rPr>
          <w:rFonts w:ascii="Avenir Book" w:hAnsi="Avenir Book"/>
          <w:sz w:val="20"/>
        </w:rPr>
        <w:t>on &amp; curettage</w:t>
      </w:r>
    </w:p>
    <w:p w14:paraId="04340576" w14:textId="77777777" w:rsidR="00A649FF" w:rsidRDefault="00A649FF" w:rsidP="00825CED">
      <w:pPr>
        <w:pStyle w:val="BodyText"/>
        <w:spacing w:before="120" w:after="120"/>
        <w:rPr>
          <w:rFonts w:ascii="Avenir Book" w:hAnsi="Avenir Book"/>
          <w:sz w:val="20"/>
        </w:rPr>
      </w:pPr>
      <w:r>
        <w:rPr>
          <w:rFonts w:ascii="Avenir Book" w:hAnsi="Avenir Book"/>
          <w:b/>
          <w:bCs/>
          <w:sz w:val="20"/>
        </w:rPr>
        <w:t>59841</w:t>
      </w:r>
      <w:r w:rsidRPr="00A649FF">
        <w:rPr>
          <w:rFonts w:ascii="Avenir Book" w:hAnsi="Avenir Book"/>
          <w:sz w:val="20"/>
        </w:rPr>
        <w:t xml:space="preserve"> </w:t>
      </w:r>
      <w:r w:rsidRPr="00356B66">
        <w:rPr>
          <w:rFonts w:ascii="Avenir Book" w:hAnsi="Avenir Book"/>
          <w:sz w:val="20"/>
        </w:rPr>
        <w:t>Induced abortion, by dilati</w:t>
      </w:r>
      <w:r>
        <w:rPr>
          <w:rFonts w:ascii="Avenir Book" w:hAnsi="Avenir Book"/>
          <w:sz w:val="20"/>
        </w:rPr>
        <w:t>on &amp; evacuation</w:t>
      </w:r>
    </w:p>
    <w:p w14:paraId="5AC238BD" w14:textId="77777777" w:rsidR="00A649FF" w:rsidRPr="00A649FF" w:rsidRDefault="00A649FF" w:rsidP="00825CED">
      <w:pPr>
        <w:pStyle w:val="BodyText"/>
        <w:spacing w:before="120" w:after="120"/>
        <w:rPr>
          <w:rFonts w:ascii="Avenir Book" w:hAnsi="Avenir Book"/>
          <w:b/>
          <w:bCs/>
          <w:sz w:val="20"/>
        </w:rPr>
      </w:pPr>
      <w:r w:rsidRPr="00A649FF">
        <w:rPr>
          <w:rFonts w:ascii="Avenir Book" w:hAnsi="Avenir Book"/>
          <w:b/>
          <w:bCs/>
          <w:sz w:val="20"/>
        </w:rPr>
        <w:t>59200</w:t>
      </w:r>
      <w:r>
        <w:rPr>
          <w:rFonts w:ascii="Avenir Book" w:hAnsi="Avenir Book"/>
          <w:sz w:val="20"/>
        </w:rPr>
        <w:t xml:space="preserve"> Insertion of cervical dilator (e.g. laminaria, prostaglandin; separate procedure)</w:t>
      </w:r>
    </w:p>
    <w:p w14:paraId="68077F54" w14:textId="77777777" w:rsidR="00825CED" w:rsidRDefault="00825CED" w:rsidP="00825CED">
      <w:pPr>
        <w:pStyle w:val="BodyText"/>
        <w:spacing w:before="120" w:after="120"/>
        <w:rPr>
          <w:rFonts w:ascii="Avenir Book" w:hAnsi="Avenir Book"/>
          <w:sz w:val="20"/>
        </w:rPr>
      </w:pPr>
      <w:r w:rsidRPr="00356B66">
        <w:rPr>
          <w:rFonts w:ascii="Avenir Book" w:hAnsi="Avenir Book"/>
          <w:b/>
          <w:sz w:val="20"/>
        </w:rPr>
        <w:t xml:space="preserve">76817 </w:t>
      </w:r>
      <w:r w:rsidRPr="00356B66">
        <w:rPr>
          <w:rFonts w:ascii="Avenir Book" w:hAnsi="Avenir Book"/>
          <w:sz w:val="20"/>
        </w:rPr>
        <w:t>Transvagin</w:t>
      </w:r>
      <w:r>
        <w:rPr>
          <w:rFonts w:ascii="Avenir Book" w:hAnsi="Avenir Book"/>
          <w:sz w:val="20"/>
        </w:rPr>
        <w:t>al ultrasound, pregnant uterus</w:t>
      </w:r>
    </w:p>
    <w:p w14:paraId="02AC9D19" w14:textId="77777777" w:rsidR="00825CED" w:rsidRDefault="00825CED" w:rsidP="00825CED">
      <w:pPr>
        <w:pStyle w:val="BodyText"/>
        <w:spacing w:before="120" w:after="120"/>
        <w:rPr>
          <w:rFonts w:ascii="Avenir Book" w:hAnsi="Avenir Book"/>
          <w:sz w:val="20"/>
        </w:rPr>
      </w:pPr>
      <w:r w:rsidRPr="00356B66">
        <w:rPr>
          <w:rFonts w:ascii="Avenir Book" w:hAnsi="Avenir Book"/>
          <w:b/>
          <w:sz w:val="20"/>
        </w:rPr>
        <w:t>76815</w:t>
      </w:r>
      <w:r>
        <w:rPr>
          <w:rFonts w:ascii="Avenir Book" w:hAnsi="Avenir Book"/>
          <w:sz w:val="20"/>
        </w:rPr>
        <w:t xml:space="preserve"> </w:t>
      </w:r>
      <w:r w:rsidRPr="00356B66">
        <w:rPr>
          <w:rFonts w:ascii="Avenir Book" w:hAnsi="Avenir Book"/>
          <w:sz w:val="20"/>
        </w:rPr>
        <w:t>Limited</w:t>
      </w:r>
      <w:r>
        <w:rPr>
          <w:rFonts w:ascii="Avenir Book" w:hAnsi="Avenir Book"/>
          <w:sz w:val="20"/>
        </w:rPr>
        <w:t xml:space="preserve"> ultrasound, pregnant uterus</w:t>
      </w:r>
    </w:p>
    <w:p w14:paraId="33138AEB" w14:textId="77777777" w:rsidR="00825CED" w:rsidRDefault="00825CED" w:rsidP="00825CED">
      <w:pPr>
        <w:pStyle w:val="BodyText"/>
        <w:spacing w:before="120" w:after="120"/>
        <w:rPr>
          <w:rFonts w:ascii="Avenir Book" w:hAnsi="Avenir Book"/>
          <w:sz w:val="20"/>
        </w:rPr>
      </w:pPr>
    </w:p>
    <w:p w14:paraId="0FC5341D" w14:textId="77777777" w:rsidR="00825CED" w:rsidRDefault="00825CED" w:rsidP="00825CED">
      <w:pPr>
        <w:pStyle w:val="BodyText"/>
        <w:spacing w:before="120" w:after="120"/>
        <w:rPr>
          <w:rFonts w:ascii="Avenir Book" w:hAnsi="Avenir Book"/>
          <w:b/>
          <w:sz w:val="20"/>
          <w:u w:val="single"/>
        </w:rPr>
      </w:pPr>
      <w:r w:rsidRPr="0076047D">
        <w:rPr>
          <w:rFonts w:ascii="Avenir Book" w:hAnsi="Avenir Book"/>
          <w:b/>
          <w:sz w:val="20"/>
          <w:u w:val="single"/>
        </w:rPr>
        <w:t>Medication Administration Codes</w:t>
      </w:r>
    </w:p>
    <w:p w14:paraId="1B6D05BE" w14:textId="59CE10D0" w:rsidR="00825CED" w:rsidRDefault="00825CED" w:rsidP="00825CED">
      <w:pPr>
        <w:pStyle w:val="BodyText"/>
        <w:spacing w:before="120" w:after="120"/>
        <w:rPr>
          <w:rFonts w:ascii="Avenir Book" w:hAnsi="Avenir Book"/>
          <w:sz w:val="20"/>
        </w:rPr>
      </w:pPr>
      <w:r w:rsidRPr="00356B66">
        <w:rPr>
          <w:rFonts w:ascii="Avenir Book" w:hAnsi="Avenir Book"/>
          <w:b/>
          <w:sz w:val="20"/>
        </w:rPr>
        <w:t>J200</w:t>
      </w:r>
      <w:r w:rsidR="008D6812">
        <w:rPr>
          <w:rFonts w:ascii="Avenir Book" w:hAnsi="Avenir Book"/>
          <w:b/>
          <w:sz w:val="20"/>
        </w:rPr>
        <w:t>1</w:t>
      </w:r>
      <w:r w:rsidRPr="00356B66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Lidocaine</w:t>
      </w:r>
    </w:p>
    <w:p w14:paraId="40820F42" w14:textId="77777777" w:rsidR="00825CED" w:rsidRPr="00356B66" w:rsidRDefault="00825CED" w:rsidP="00825CED">
      <w:pPr>
        <w:pStyle w:val="BodyText"/>
        <w:spacing w:before="120" w:after="120"/>
        <w:rPr>
          <w:rFonts w:ascii="Avenir Book" w:hAnsi="Avenir Book"/>
          <w:sz w:val="20"/>
        </w:rPr>
      </w:pPr>
      <w:r w:rsidRPr="00356B66">
        <w:rPr>
          <w:rFonts w:ascii="Avenir Book" w:hAnsi="Avenir Book"/>
          <w:b/>
          <w:sz w:val="20"/>
        </w:rPr>
        <w:t>J2210</w:t>
      </w:r>
      <w:r>
        <w:rPr>
          <w:rFonts w:ascii="Avenir Book" w:hAnsi="Avenir Book"/>
          <w:sz w:val="20"/>
        </w:rPr>
        <w:t xml:space="preserve"> Methergine</w:t>
      </w:r>
    </w:p>
    <w:p w14:paraId="58902A85" w14:textId="77777777" w:rsidR="00825CED" w:rsidRDefault="00825CED" w:rsidP="00825CED">
      <w:pPr>
        <w:pStyle w:val="BodyText"/>
        <w:spacing w:before="120" w:after="120"/>
        <w:rPr>
          <w:rFonts w:ascii="Avenir Book" w:hAnsi="Avenir Book"/>
          <w:sz w:val="20"/>
        </w:rPr>
      </w:pPr>
    </w:p>
    <w:p w14:paraId="2DBC1E76" w14:textId="2F4115B6" w:rsidR="00825CED" w:rsidRDefault="00825CED" w:rsidP="00825CED">
      <w:pPr>
        <w:pStyle w:val="BodyText"/>
        <w:spacing w:before="120" w:after="120"/>
        <w:rPr>
          <w:rFonts w:ascii="Avenir Book" w:hAnsi="Avenir Book"/>
          <w:sz w:val="20"/>
        </w:rPr>
      </w:pPr>
      <w:r w:rsidRPr="0076047D">
        <w:rPr>
          <w:rFonts w:ascii="Avenir Book" w:hAnsi="Avenir Book"/>
          <w:b/>
          <w:sz w:val="20"/>
          <w:u w:val="single"/>
        </w:rPr>
        <w:t xml:space="preserve">Other </w:t>
      </w:r>
      <w:r>
        <w:rPr>
          <w:rFonts w:ascii="Avenir Book" w:hAnsi="Avenir Book"/>
          <w:b/>
          <w:sz w:val="20"/>
          <w:u w:val="single"/>
        </w:rPr>
        <w:t xml:space="preserve">Common </w:t>
      </w:r>
      <w:r w:rsidRPr="0076047D">
        <w:rPr>
          <w:rFonts w:ascii="Avenir Book" w:hAnsi="Avenir Book"/>
          <w:b/>
          <w:sz w:val="20"/>
          <w:u w:val="single"/>
        </w:rPr>
        <w:t>Out</w:t>
      </w:r>
      <w:r w:rsidR="0002324B">
        <w:rPr>
          <w:rFonts w:ascii="Avenir Book" w:hAnsi="Avenir Book"/>
          <w:b/>
          <w:sz w:val="20"/>
          <w:u w:val="single"/>
        </w:rPr>
        <w:t>p</w:t>
      </w:r>
      <w:r w:rsidRPr="0076047D">
        <w:rPr>
          <w:rFonts w:ascii="Avenir Book" w:hAnsi="Avenir Book"/>
          <w:b/>
          <w:sz w:val="20"/>
          <w:u w:val="single"/>
        </w:rPr>
        <w:t>atient</w:t>
      </w:r>
      <w:r>
        <w:rPr>
          <w:rFonts w:ascii="Avenir Book" w:hAnsi="Avenir Book"/>
          <w:b/>
          <w:sz w:val="20"/>
          <w:u w:val="single"/>
        </w:rPr>
        <w:t xml:space="preserve"> C</w:t>
      </w:r>
      <w:r w:rsidRPr="0076047D">
        <w:rPr>
          <w:rFonts w:ascii="Avenir Book" w:hAnsi="Avenir Book"/>
          <w:b/>
          <w:sz w:val="20"/>
          <w:u w:val="single"/>
        </w:rPr>
        <w:t>odes</w:t>
      </w:r>
    </w:p>
    <w:p w14:paraId="24E96F28" w14:textId="77777777" w:rsidR="00825CED" w:rsidRPr="00356B66" w:rsidRDefault="00825CED" w:rsidP="00825CED">
      <w:pPr>
        <w:pStyle w:val="BodyText"/>
        <w:spacing w:before="120" w:after="120"/>
        <w:rPr>
          <w:rFonts w:ascii="Avenir Book" w:hAnsi="Avenir Book"/>
          <w:sz w:val="20"/>
        </w:rPr>
      </w:pPr>
      <w:r w:rsidRPr="00356B66">
        <w:rPr>
          <w:rFonts w:ascii="Avenir Book" w:hAnsi="Avenir Book"/>
          <w:b/>
          <w:sz w:val="20"/>
        </w:rPr>
        <w:t>64450</w:t>
      </w:r>
      <w:r>
        <w:rPr>
          <w:rFonts w:ascii="Avenir Book" w:hAnsi="Avenir Book"/>
          <w:sz w:val="20"/>
        </w:rPr>
        <w:t xml:space="preserve"> Injection, Nerve Block</w:t>
      </w:r>
    </w:p>
    <w:p w14:paraId="2A5A26A7" w14:textId="77777777" w:rsidR="00825CED" w:rsidRPr="00356B66" w:rsidRDefault="00825CED" w:rsidP="00825CED">
      <w:pPr>
        <w:pStyle w:val="BodyText"/>
        <w:spacing w:before="120" w:after="120"/>
        <w:rPr>
          <w:rFonts w:ascii="Avenir Book" w:hAnsi="Avenir Book"/>
          <w:sz w:val="20"/>
        </w:rPr>
      </w:pPr>
      <w:r w:rsidRPr="00356B66">
        <w:rPr>
          <w:rFonts w:ascii="Avenir Book" w:hAnsi="Avenir Book"/>
          <w:b/>
          <w:sz w:val="20"/>
        </w:rPr>
        <w:t>A4550</w:t>
      </w:r>
      <w:r>
        <w:rPr>
          <w:rFonts w:ascii="Avenir Book" w:hAnsi="Avenir Book"/>
          <w:sz w:val="20"/>
        </w:rPr>
        <w:t xml:space="preserve"> Surgical Tray</w:t>
      </w:r>
    </w:p>
    <w:p w14:paraId="5F899554" w14:textId="77777777" w:rsidR="00825CED" w:rsidRPr="00356B66" w:rsidRDefault="00825CED" w:rsidP="00825CED">
      <w:pPr>
        <w:pStyle w:val="BodyText"/>
        <w:spacing w:before="120" w:after="120"/>
        <w:rPr>
          <w:rFonts w:ascii="Avenir Book" w:hAnsi="Avenir Book"/>
          <w:sz w:val="20"/>
        </w:rPr>
      </w:pPr>
      <w:r w:rsidRPr="00356B66">
        <w:rPr>
          <w:rFonts w:ascii="Avenir Book" w:hAnsi="Avenir Book"/>
          <w:b/>
          <w:sz w:val="20"/>
        </w:rPr>
        <w:t>99000</w:t>
      </w:r>
      <w:r w:rsidRPr="00356B66">
        <w:rPr>
          <w:rFonts w:ascii="Avenir Book" w:hAnsi="Avenir Book"/>
          <w:sz w:val="20"/>
        </w:rPr>
        <w:t xml:space="preserve"> Specimen Handling</w:t>
      </w:r>
    </w:p>
    <w:p w14:paraId="3C32AE5A" w14:textId="45F116AD" w:rsidR="00825CED" w:rsidRPr="00356B66" w:rsidRDefault="00825CED" w:rsidP="00825CED">
      <w:pPr>
        <w:pStyle w:val="BodyText"/>
        <w:spacing w:before="120" w:after="120"/>
        <w:rPr>
          <w:rFonts w:ascii="Avenir Book" w:hAnsi="Avenir Book"/>
          <w:sz w:val="20"/>
        </w:rPr>
      </w:pPr>
      <w:r w:rsidRPr="00356B66">
        <w:rPr>
          <w:rFonts w:ascii="Avenir Book" w:hAnsi="Avenir Book"/>
          <w:b/>
          <w:sz w:val="20"/>
        </w:rPr>
        <w:t>90385</w:t>
      </w:r>
      <w:r w:rsidRPr="00356B66">
        <w:rPr>
          <w:rFonts w:ascii="Avenir Book" w:hAnsi="Avenir Book"/>
          <w:sz w:val="20"/>
        </w:rPr>
        <w:t xml:space="preserve"> </w:t>
      </w:r>
      <w:r w:rsidR="008D6812">
        <w:rPr>
          <w:rFonts w:ascii="Avenir Book" w:hAnsi="Avenir Book"/>
          <w:sz w:val="20"/>
        </w:rPr>
        <w:t xml:space="preserve">or </w:t>
      </w:r>
      <w:r w:rsidR="008D6812">
        <w:rPr>
          <w:rFonts w:ascii="Avenir Book" w:hAnsi="Avenir Book"/>
          <w:b/>
          <w:bCs/>
          <w:sz w:val="20"/>
        </w:rPr>
        <w:t xml:space="preserve">J2788 </w:t>
      </w:r>
      <w:r w:rsidRPr="00356B66">
        <w:rPr>
          <w:rFonts w:ascii="Avenir Book" w:hAnsi="Avenir Book"/>
          <w:sz w:val="20"/>
        </w:rPr>
        <w:t>Micro</w:t>
      </w:r>
      <w:r>
        <w:rPr>
          <w:rFonts w:ascii="Avenir Book" w:hAnsi="Avenir Book"/>
          <w:sz w:val="20"/>
        </w:rPr>
        <w:t xml:space="preserve"> </w:t>
      </w:r>
      <w:r w:rsidRPr="00356B66">
        <w:rPr>
          <w:rFonts w:ascii="Avenir Book" w:hAnsi="Avenir Book"/>
          <w:sz w:val="20"/>
        </w:rPr>
        <w:t>R</w:t>
      </w:r>
      <w:r w:rsidR="00A26EDC">
        <w:rPr>
          <w:rFonts w:ascii="Avenir Book" w:hAnsi="Avenir Book"/>
          <w:sz w:val="20"/>
        </w:rPr>
        <w:t>ho</w:t>
      </w:r>
      <w:r w:rsidRPr="00356B66">
        <w:rPr>
          <w:rFonts w:ascii="Avenir Book" w:hAnsi="Avenir Book"/>
          <w:sz w:val="20"/>
        </w:rPr>
        <w:t>ga</w:t>
      </w:r>
      <w:r>
        <w:rPr>
          <w:rFonts w:ascii="Avenir Book" w:hAnsi="Avenir Book"/>
          <w:sz w:val="20"/>
        </w:rPr>
        <w:t>m</w:t>
      </w:r>
      <w:r w:rsidR="006538F6">
        <w:rPr>
          <w:rFonts w:ascii="Avenir Book" w:hAnsi="Avenir Book"/>
          <w:sz w:val="20"/>
        </w:rPr>
        <w:t xml:space="preserve"> 50 mcg</w:t>
      </w:r>
    </w:p>
    <w:p w14:paraId="5D2FF002" w14:textId="77777777" w:rsidR="00825CED" w:rsidRPr="00356B66" w:rsidRDefault="00825CED" w:rsidP="00825CED">
      <w:pPr>
        <w:pStyle w:val="BodyText"/>
        <w:spacing w:before="120" w:after="120"/>
        <w:rPr>
          <w:rFonts w:ascii="Avenir Book" w:hAnsi="Avenir Book"/>
          <w:sz w:val="20"/>
        </w:rPr>
      </w:pPr>
    </w:p>
    <w:p w14:paraId="131768DA" w14:textId="77777777" w:rsidR="00825CED" w:rsidRPr="005A4714" w:rsidRDefault="00825CED" w:rsidP="00825CED">
      <w:pPr>
        <w:pStyle w:val="BodyText"/>
        <w:spacing w:before="120" w:after="120"/>
        <w:rPr>
          <w:rFonts w:ascii="Avenir Book" w:hAnsi="Avenir Book"/>
          <w:sz w:val="20"/>
        </w:rPr>
      </w:pPr>
      <w:r w:rsidRPr="00356B66">
        <w:rPr>
          <w:rFonts w:ascii="Avenir Book" w:hAnsi="Avenir Book"/>
          <w:sz w:val="20"/>
        </w:rPr>
        <w:t>In addition, submit codes for appropriate lab tests if done in office.</w:t>
      </w:r>
    </w:p>
    <w:sectPr w:rsidR="00825CED" w:rsidRPr="005A4714" w:rsidSect="00B341E7">
      <w:headerReference w:type="default" r:id="rId6"/>
      <w:footerReference w:type="default" r:id="rId7"/>
      <w:pgSz w:w="12240" w:h="15840"/>
      <w:pgMar w:top="1440" w:right="1440" w:bottom="1440" w:left="1440" w:header="720" w:footer="9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11D8B" w14:textId="77777777" w:rsidR="00743A3D" w:rsidRDefault="00743A3D">
      <w:r>
        <w:separator/>
      </w:r>
    </w:p>
  </w:endnote>
  <w:endnote w:type="continuationSeparator" w:id="0">
    <w:p w14:paraId="7E29C9D5" w14:textId="77777777" w:rsidR="00743A3D" w:rsidRDefault="00743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CBD882-F62D-164C-BEE0-056DE8B1C91B}"/>
    <w:embedBold r:id="rId2" w:fontKey="{CFB58140-7BF8-1148-AB49-3FA05D2B55E1}"/>
    <w:embedItalic r:id="rId3" w:fontKey="{AA2FD484-3BDE-034E-9C55-6FE753FFF7CF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5" w:fontKey="{00845016-D4D7-0142-A541-3B2AD8F316DB}"/>
    <w:embedBold r:id="rId6" w:fontKey="{A8BCD4B9-57D9-7C4D-90A1-562E4CDDD051}"/>
    <w:embedItalic r:id="rId7" w:fontKey="{F5A57BE9-76AC-5046-ADFE-1147E5C52B9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62F7671-F17B-764C-A169-7D75C4ABE17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FB88AC2-1047-8545-9884-13E2D2BFCE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A329D" w14:textId="56D69B36" w:rsidR="00825CED" w:rsidRPr="005A4714" w:rsidRDefault="00A33612" w:rsidP="00825CED">
    <w:pPr>
      <w:pStyle w:val="Footer"/>
      <w:tabs>
        <w:tab w:val="clear" w:pos="8640"/>
        <w:tab w:val="left" w:pos="4885"/>
      </w:tabs>
      <w:rPr>
        <w:rFonts w:ascii="Avenir Book" w:hAnsi="Avenir Book"/>
        <w:sz w:val="22"/>
      </w:rPr>
    </w:pPr>
    <w:r w:rsidRPr="005A4714">
      <w:rPr>
        <w:rFonts w:ascii="Avenir Book" w:hAnsi="Avenir Book"/>
        <w:sz w:val="22"/>
      </w:rPr>
      <w:drawing>
        <wp:anchor distT="0" distB="0" distL="114300" distR="114300" simplePos="0" relativeHeight="251657728" behindDoc="1" locked="0" layoutInCell="1" allowOverlap="1" wp14:anchorId="318ADC79" wp14:editId="3738C987">
          <wp:simplePos x="0" y="0"/>
          <wp:positionH relativeFrom="column">
            <wp:posOffset>5027295</wp:posOffset>
          </wp:positionH>
          <wp:positionV relativeFrom="paragraph">
            <wp:posOffset>-137160</wp:posOffset>
          </wp:positionV>
          <wp:extent cx="989330" cy="482600"/>
          <wp:effectExtent l="0" t="0" r="0" b="0"/>
          <wp:wrapTight wrapText="bothSides">
            <wp:wrapPolygon edited="0">
              <wp:start x="0" y="0"/>
              <wp:lineTo x="0" y="21032"/>
              <wp:lineTo x="21350" y="21032"/>
              <wp:lineTo x="213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6812">
      <w:rPr>
        <w:rFonts w:ascii="Avenir Book" w:hAnsi="Avenir Book"/>
        <w:sz w:val="22"/>
        <w:lang w:val="en-US"/>
      </w:rPr>
      <w:t>January</w:t>
    </w:r>
    <w:r w:rsidR="00F07E61">
      <w:rPr>
        <w:rFonts w:ascii="Avenir Book" w:hAnsi="Avenir Book"/>
        <w:sz w:val="22"/>
      </w:rPr>
      <w:t xml:space="preserve"> 20</w:t>
    </w:r>
    <w:r w:rsidR="00A649FF">
      <w:rPr>
        <w:rFonts w:ascii="Avenir Book" w:hAnsi="Avenir Book"/>
        <w:sz w:val="22"/>
        <w:lang w:val="en-US"/>
      </w:rPr>
      <w:t>2</w:t>
    </w:r>
    <w:r w:rsidR="008D6812">
      <w:rPr>
        <w:rFonts w:ascii="Avenir Book" w:hAnsi="Avenir Book"/>
        <w:sz w:val="22"/>
        <w:lang w:val="en-US"/>
      </w:rPr>
      <w:t>4</w:t>
    </w:r>
    <w:r w:rsidR="00825CED" w:rsidRPr="005A4714">
      <w:rPr>
        <w:rFonts w:ascii="Avenir Book" w:hAnsi="Avenir Book"/>
        <w:sz w:val="22"/>
        <w:lang w:eastAsia="ar-SA"/>
      </w:rPr>
      <w:t xml:space="preserve"> / </w:t>
    </w:r>
    <w:r w:rsidR="00825CED" w:rsidRPr="005A4714">
      <w:rPr>
        <w:rFonts w:ascii="Avenir Book" w:hAnsi="Avenir Book"/>
        <w:sz w:val="22"/>
      </w:rPr>
      <w:t xml:space="preserve">www.reproductiveaccess.org </w:t>
    </w:r>
    <w:r w:rsidR="00825CED" w:rsidRPr="005A4714">
      <w:rPr>
        <w:rFonts w:ascii="Avenir Book" w:hAnsi="Avenir Book"/>
        <w:sz w:val="22"/>
      </w:rPr>
      <w:tab/>
    </w:r>
    <w:r w:rsidR="00825CED" w:rsidRPr="005A4714">
      <w:rPr>
        <w:rFonts w:ascii="Avenir Book" w:hAnsi="Avenir Book"/>
        <w:sz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97F32" w14:textId="77777777" w:rsidR="00743A3D" w:rsidRDefault="00743A3D">
      <w:r>
        <w:separator/>
      </w:r>
    </w:p>
  </w:footnote>
  <w:footnote w:type="continuationSeparator" w:id="0">
    <w:p w14:paraId="5B89A41E" w14:textId="77777777" w:rsidR="00743A3D" w:rsidRDefault="00743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39579" w14:textId="77777777" w:rsidR="00825CED" w:rsidRDefault="00825CED" w:rsidP="00825CED">
    <w:pPr>
      <w:pStyle w:val="Heading1"/>
      <w:jc w:val="center"/>
      <w:rPr>
        <w:rFonts w:ascii="Avenir Book" w:hAnsi="Avenir Book"/>
        <w:sz w:val="24"/>
        <w:szCs w:val="24"/>
        <w:u w:val="single"/>
      </w:rPr>
    </w:pPr>
    <w:r w:rsidRPr="00356B66">
      <w:rPr>
        <w:rFonts w:ascii="Avenir Book" w:hAnsi="Avenir Book"/>
        <w:sz w:val="24"/>
        <w:szCs w:val="24"/>
        <w:u w:val="single"/>
      </w:rPr>
      <w:t>CODING FOR MANUAL VACUUM ASPIRATION</w:t>
    </w:r>
    <w:r w:rsidR="00F07E61">
      <w:rPr>
        <w:rFonts w:ascii="Avenir Book" w:hAnsi="Avenir Book"/>
        <w:sz w:val="24"/>
        <w:szCs w:val="24"/>
        <w:u w:val="single"/>
      </w:rPr>
      <w:t xml:space="preserve"> ABORTION</w:t>
    </w:r>
    <w:r w:rsidRPr="00356B66">
      <w:rPr>
        <w:rFonts w:ascii="Avenir Book" w:hAnsi="Avenir Book"/>
        <w:sz w:val="24"/>
        <w:szCs w:val="24"/>
        <w:u w:val="single"/>
      </w:rPr>
      <w:t xml:space="preserve"> (MVA</w:t>
    </w:r>
    <w:r>
      <w:rPr>
        <w:rFonts w:ascii="Avenir Book" w:hAnsi="Avenir Book"/>
        <w:sz w:val="24"/>
        <w:szCs w:val="24"/>
        <w:u w:val="single"/>
      </w:rPr>
      <w:t>)</w:t>
    </w:r>
  </w:p>
  <w:p w14:paraId="426A44CF" w14:textId="77777777" w:rsidR="00825CED" w:rsidRPr="000F6110" w:rsidRDefault="00825CED" w:rsidP="00825CED">
    <w:pPr>
      <w:jc w:val="center"/>
      <w:rPr>
        <w:rFonts w:ascii="Avenir Book" w:hAnsi="Avenir Book"/>
      </w:rPr>
    </w:pPr>
    <w:r w:rsidRPr="000F6110">
      <w:rPr>
        <w:rFonts w:ascii="Avenir Book" w:hAnsi="Avenir Book"/>
      </w:rPr>
      <w:t>In an outpatient setting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noPunctuationKerning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6DB"/>
    <w:rsid w:val="0002324B"/>
    <w:rsid w:val="000E6287"/>
    <w:rsid w:val="00304580"/>
    <w:rsid w:val="003373C3"/>
    <w:rsid w:val="005F7CF3"/>
    <w:rsid w:val="006538F6"/>
    <w:rsid w:val="006603B9"/>
    <w:rsid w:val="006F051C"/>
    <w:rsid w:val="0074395A"/>
    <w:rsid w:val="00743A3D"/>
    <w:rsid w:val="00817E7E"/>
    <w:rsid w:val="00825CED"/>
    <w:rsid w:val="008D6812"/>
    <w:rsid w:val="00A26EDC"/>
    <w:rsid w:val="00A33612"/>
    <w:rsid w:val="00A649FF"/>
    <w:rsid w:val="00A83B37"/>
    <w:rsid w:val="00B341E7"/>
    <w:rsid w:val="00D45FDA"/>
    <w:rsid w:val="00DF76DB"/>
    <w:rsid w:val="00F04929"/>
    <w:rsid w:val="00F0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1AB90C38"/>
  <w14:defaultImageDpi w14:val="300"/>
  <w15:chartTrackingRefBased/>
  <w15:docId w15:val="{4D5231C3-895E-024A-9FB5-1CCF77FFC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  <w:rPr>
      <w:lang w:val="x-none" w:eastAsia="x-none"/>
    </w:rPr>
  </w:style>
  <w:style w:type="character" w:styleId="Hyperlink">
    <w:name w:val="Hyperlink"/>
    <w:uiPriority w:val="99"/>
    <w:unhideWhenUsed/>
    <w:rsid w:val="00DF76DB"/>
    <w:rPr>
      <w:color w:val="0000FF"/>
      <w:u w:val="single"/>
    </w:rPr>
  </w:style>
  <w:style w:type="character" w:customStyle="1" w:styleId="identifier">
    <w:name w:val="identifier"/>
    <w:rsid w:val="00DF76DB"/>
  </w:style>
  <w:style w:type="paragraph" w:styleId="NormalWeb">
    <w:name w:val="Normal (Web)"/>
    <w:basedOn w:val="Normal"/>
    <w:uiPriority w:val="99"/>
    <w:rsid w:val="00356B66"/>
    <w:pPr>
      <w:spacing w:before="100" w:beforeAutospacing="1" w:after="100" w:afterAutospacing="1"/>
    </w:pPr>
    <w:rPr>
      <w:rFonts w:ascii="Times" w:hAnsi="Times"/>
      <w:noProof w:val="0"/>
      <w:sz w:val="20"/>
    </w:rPr>
  </w:style>
  <w:style w:type="character" w:customStyle="1" w:styleId="FooterChar">
    <w:name w:val="Footer Char"/>
    <w:link w:val="Footer"/>
    <w:rsid w:val="00356B66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CODING FOR MEDICAL ABORTION USING MIFEPREX</vt:lpstr>
    </vt:vector>
  </TitlesOfParts>
  <Company>New York Presbyterian Hospitals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CODING FOR MEDICAL ABORTION USING MIFEPREX</dc:title>
  <dc:subject/>
  <dc:creator>New York Presbyterian Hospitals</dc:creator>
  <cp:keywords/>
  <dc:description/>
  <cp:lastModifiedBy>brandy@reproductiveaccess.org</cp:lastModifiedBy>
  <cp:revision>3</cp:revision>
  <cp:lastPrinted>2022-11-10T19:21:00Z</cp:lastPrinted>
  <dcterms:created xsi:type="dcterms:W3CDTF">2024-01-31T16:56:00Z</dcterms:created>
  <dcterms:modified xsi:type="dcterms:W3CDTF">2024-01-31T16:56:00Z</dcterms:modified>
</cp:coreProperties>
</file>